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B2" w:rsidRPr="00BD20DF" w:rsidRDefault="006A0CB2" w:rsidP="006A0CB2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4</w:t>
      </w:r>
      <w:r w:rsidRPr="00BD20DF">
        <w:rPr>
          <w:sz w:val="16"/>
          <w:szCs w:val="16"/>
        </w:rPr>
        <w:t xml:space="preserve"> do formularza</w:t>
      </w:r>
    </w:p>
    <w:p w:rsidR="006A0CB2" w:rsidRPr="00BD20DF" w:rsidRDefault="006A0CB2" w:rsidP="006A0CB2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002646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2023 z dnia 28 września 2023 r.</w:t>
      </w:r>
    </w:p>
    <w:p w:rsidR="000508A6" w:rsidRDefault="000508A6"/>
    <w:p w:rsidR="00E932BD" w:rsidRDefault="00E932BD" w:rsidP="00E932BD">
      <w:pPr>
        <w:jc w:val="center"/>
        <w:rPr>
          <w:b/>
          <w:sz w:val="28"/>
          <w:szCs w:val="28"/>
        </w:rPr>
      </w:pPr>
      <w:r w:rsidRPr="00E932BD">
        <w:rPr>
          <w:b/>
          <w:sz w:val="28"/>
          <w:szCs w:val="28"/>
        </w:rPr>
        <w:t>„Skrócona matryca</w:t>
      </w:r>
      <w:r w:rsidR="00D16FF6">
        <w:rPr>
          <w:b/>
          <w:sz w:val="28"/>
          <w:szCs w:val="28"/>
        </w:rPr>
        <w:t xml:space="preserve"> pokrycia”</w:t>
      </w:r>
      <w:r w:rsidRPr="00E932BD">
        <w:rPr>
          <w:b/>
          <w:sz w:val="28"/>
          <w:szCs w:val="28"/>
        </w:rPr>
        <w:t xml:space="preserve"> efektów </w:t>
      </w:r>
      <w:r w:rsidR="00AA107B">
        <w:rPr>
          <w:b/>
          <w:sz w:val="28"/>
          <w:szCs w:val="28"/>
        </w:rPr>
        <w:t>uczenia się</w:t>
      </w:r>
    </w:p>
    <w:p w:rsidR="00D16FF6" w:rsidRDefault="00D16FF6" w:rsidP="00E9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kierunku ……………………………………………….., poziom …………………………………</w:t>
      </w:r>
    </w:p>
    <w:p w:rsidR="00E932BD" w:rsidRDefault="00E932BD" w:rsidP="00E932B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1010"/>
        <w:gridCol w:w="1006"/>
        <w:gridCol w:w="1005"/>
        <w:gridCol w:w="1010"/>
        <w:gridCol w:w="1006"/>
        <w:gridCol w:w="1005"/>
        <w:gridCol w:w="1010"/>
        <w:gridCol w:w="1006"/>
      </w:tblGrid>
      <w:tr w:rsidR="00E932BD" w:rsidTr="00E932BD">
        <w:tc>
          <w:tcPr>
            <w:tcW w:w="1004" w:type="dxa"/>
            <w:shd w:val="clear" w:color="auto" w:fill="FFC000"/>
          </w:tcPr>
          <w:p w:rsidR="00E932BD" w:rsidRPr="00E932BD" w:rsidRDefault="00E932BD" w:rsidP="00581126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 xml:space="preserve">Symbol efektu </w:t>
            </w:r>
            <w:r w:rsidR="00581126">
              <w:rPr>
                <w:b/>
                <w:sz w:val="16"/>
                <w:szCs w:val="16"/>
              </w:rPr>
              <w:t>uczenia się</w:t>
            </w:r>
          </w:p>
        </w:tc>
        <w:tc>
          <w:tcPr>
            <w:tcW w:w="1010" w:type="dxa"/>
            <w:shd w:val="clear" w:color="auto" w:fill="FFC000"/>
          </w:tcPr>
          <w:p w:rsidR="00E932BD" w:rsidRPr="00E932BD" w:rsidRDefault="00E932BD" w:rsidP="00581126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 xml:space="preserve">Kierunkowy efekt </w:t>
            </w:r>
            <w:r w:rsidR="00581126">
              <w:rPr>
                <w:b/>
                <w:sz w:val="16"/>
                <w:szCs w:val="16"/>
              </w:rPr>
              <w:t xml:space="preserve">uczenia się </w:t>
            </w:r>
            <w:r w:rsidRPr="00E932BD">
              <w:rPr>
                <w:b/>
                <w:sz w:val="16"/>
                <w:szCs w:val="16"/>
              </w:rPr>
              <w:t>(symbol)</w:t>
            </w:r>
          </w:p>
        </w:tc>
        <w:tc>
          <w:tcPr>
            <w:tcW w:w="1006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</w:p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>Symbol przedmiotu</w:t>
            </w:r>
          </w:p>
        </w:tc>
        <w:tc>
          <w:tcPr>
            <w:tcW w:w="1005" w:type="dxa"/>
            <w:shd w:val="clear" w:color="auto" w:fill="FFC000"/>
          </w:tcPr>
          <w:p w:rsidR="00E932BD" w:rsidRPr="00E932BD" w:rsidRDefault="00581126" w:rsidP="00E932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Symbol efektu uczenia się</w:t>
            </w:r>
          </w:p>
        </w:tc>
        <w:tc>
          <w:tcPr>
            <w:tcW w:w="1010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 xml:space="preserve">Kierunkowy efekt </w:t>
            </w:r>
            <w:r w:rsidR="00581126">
              <w:rPr>
                <w:b/>
                <w:sz w:val="16"/>
                <w:szCs w:val="16"/>
              </w:rPr>
              <w:t>uczenia</w:t>
            </w:r>
            <w:r w:rsidRPr="00E932BD">
              <w:rPr>
                <w:b/>
                <w:sz w:val="16"/>
                <w:szCs w:val="16"/>
              </w:rPr>
              <w:t xml:space="preserve"> (symbol)</w:t>
            </w:r>
          </w:p>
        </w:tc>
        <w:tc>
          <w:tcPr>
            <w:tcW w:w="1006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</w:p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>Symbol przedmiotu</w:t>
            </w:r>
          </w:p>
        </w:tc>
        <w:tc>
          <w:tcPr>
            <w:tcW w:w="1005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 xml:space="preserve">Symbol efektu </w:t>
            </w:r>
            <w:r w:rsidR="00581126">
              <w:rPr>
                <w:b/>
                <w:sz w:val="16"/>
                <w:szCs w:val="16"/>
              </w:rPr>
              <w:t>uczenia</w:t>
            </w:r>
          </w:p>
        </w:tc>
        <w:tc>
          <w:tcPr>
            <w:tcW w:w="1010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 xml:space="preserve">Kierunkowy efekt </w:t>
            </w:r>
            <w:r w:rsidR="00581126">
              <w:rPr>
                <w:b/>
                <w:sz w:val="16"/>
                <w:szCs w:val="16"/>
              </w:rPr>
              <w:t>uczenia</w:t>
            </w:r>
            <w:r w:rsidRPr="00E932BD">
              <w:rPr>
                <w:b/>
                <w:sz w:val="16"/>
                <w:szCs w:val="16"/>
              </w:rPr>
              <w:t xml:space="preserve"> (symbol)</w:t>
            </w:r>
          </w:p>
        </w:tc>
        <w:tc>
          <w:tcPr>
            <w:tcW w:w="1006" w:type="dxa"/>
            <w:shd w:val="clear" w:color="auto" w:fill="FFC000"/>
          </w:tcPr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</w:p>
          <w:p w:rsidR="00E932BD" w:rsidRPr="00E932BD" w:rsidRDefault="00E932BD" w:rsidP="00E932BD">
            <w:pPr>
              <w:jc w:val="center"/>
              <w:rPr>
                <w:b/>
                <w:sz w:val="16"/>
                <w:szCs w:val="16"/>
              </w:rPr>
            </w:pPr>
            <w:r w:rsidRPr="00E932BD">
              <w:rPr>
                <w:b/>
                <w:sz w:val="16"/>
                <w:szCs w:val="16"/>
              </w:rPr>
              <w:t>Symbol przedmiotu</w:t>
            </w:r>
          </w:p>
        </w:tc>
      </w:tr>
      <w:tr w:rsidR="00E932BD" w:rsidTr="00D16FF6">
        <w:tc>
          <w:tcPr>
            <w:tcW w:w="9062" w:type="dxa"/>
            <w:gridSpan w:val="9"/>
            <w:shd w:val="clear" w:color="auto" w:fill="FFD966" w:themeFill="accent4" w:themeFillTint="99"/>
          </w:tcPr>
          <w:p w:rsidR="00E932BD" w:rsidRPr="00E932BD" w:rsidRDefault="00D16FF6" w:rsidP="00D16F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Uniwersalne charakterystyki poziomów Polskiej Ramy</w:t>
            </w:r>
            <w:r w:rsidR="00E932BD" w:rsidRPr="00E932BD">
              <w:rPr>
                <w:b/>
                <w:sz w:val="28"/>
                <w:szCs w:val="28"/>
              </w:rPr>
              <w:t xml:space="preserve"> Kwalifikacji</w:t>
            </w:r>
          </w:p>
        </w:tc>
      </w:tr>
      <w:tr w:rsidR="00E932BD" w:rsidTr="00CB3DAE">
        <w:tc>
          <w:tcPr>
            <w:tcW w:w="3020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Pr="00D16FF6" w:rsidRDefault="00E932BD" w:rsidP="00E932BD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D16FF6">
        <w:tc>
          <w:tcPr>
            <w:tcW w:w="9062" w:type="dxa"/>
            <w:gridSpan w:val="9"/>
            <w:shd w:val="clear" w:color="auto" w:fill="FFD966" w:themeFill="accent4" w:themeFillTint="99"/>
          </w:tcPr>
          <w:p w:rsidR="00E932BD" w:rsidRPr="00E932BD" w:rsidRDefault="00D16FF6" w:rsidP="00E93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Charakterystyki drugiego stopnia Polskiej Ramy Kwalifikacji, poziom ………….</w:t>
            </w:r>
          </w:p>
        </w:tc>
      </w:tr>
      <w:tr w:rsidR="00E932BD" w:rsidTr="00FA5D90">
        <w:tc>
          <w:tcPr>
            <w:tcW w:w="3020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D16FF6">
        <w:tc>
          <w:tcPr>
            <w:tcW w:w="9062" w:type="dxa"/>
            <w:gridSpan w:val="9"/>
            <w:shd w:val="clear" w:color="auto" w:fill="FFD966" w:themeFill="accent4" w:themeFillTint="99"/>
          </w:tcPr>
          <w:p w:rsidR="00E932BD" w:rsidRPr="00E932BD" w:rsidRDefault="00581126" w:rsidP="00581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E932BD" w:rsidRPr="00E932BD">
              <w:rPr>
                <w:b/>
                <w:sz w:val="28"/>
                <w:szCs w:val="28"/>
              </w:rPr>
              <w:t xml:space="preserve">fekty </w:t>
            </w:r>
            <w:r>
              <w:rPr>
                <w:b/>
                <w:sz w:val="28"/>
                <w:szCs w:val="28"/>
              </w:rPr>
              <w:t>uczenia się – dziedzina sztuki</w:t>
            </w:r>
          </w:p>
        </w:tc>
      </w:tr>
      <w:tr w:rsidR="00E932BD" w:rsidTr="003D7E0C">
        <w:tc>
          <w:tcPr>
            <w:tcW w:w="3020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3021" w:type="dxa"/>
            <w:gridSpan w:val="3"/>
          </w:tcPr>
          <w:p w:rsidR="00E932BD" w:rsidRPr="00E932BD" w:rsidRDefault="00E932BD" w:rsidP="00E932BD">
            <w:pPr>
              <w:jc w:val="center"/>
              <w:rPr>
                <w:b/>
                <w:sz w:val="24"/>
                <w:szCs w:val="24"/>
              </w:rPr>
            </w:pPr>
            <w:r w:rsidRPr="00E932BD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  <w:tr w:rsidR="00E932BD" w:rsidTr="00E932BD">
        <w:tc>
          <w:tcPr>
            <w:tcW w:w="1004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5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10" w:type="dxa"/>
          </w:tcPr>
          <w:p w:rsidR="00E932BD" w:rsidRDefault="00E932BD" w:rsidP="00E932BD">
            <w:pPr>
              <w:jc w:val="center"/>
            </w:pPr>
          </w:p>
        </w:tc>
        <w:tc>
          <w:tcPr>
            <w:tcW w:w="1006" w:type="dxa"/>
          </w:tcPr>
          <w:p w:rsidR="00E932BD" w:rsidRDefault="00E932BD" w:rsidP="00E932BD">
            <w:pPr>
              <w:jc w:val="center"/>
            </w:pPr>
          </w:p>
        </w:tc>
      </w:tr>
    </w:tbl>
    <w:p w:rsidR="00E932BD" w:rsidRDefault="00E932BD" w:rsidP="00E932BD">
      <w:pPr>
        <w:jc w:val="both"/>
      </w:pPr>
    </w:p>
    <w:p w:rsidR="00D16FF6" w:rsidRDefault="00E932BD" w:rsidP="00684B7A">
      <w:pPr>
        <w:tabs>
          <w:tab w:val="center" w:pos="4536"/>
        </w:tabs>
        <w:jc w:val="both"/>
      </w:pPr>
      <w:r w:rsidRPr="007638B5">
        <w:rPr>
          <w:b/>
        </w:rPr>
        <w:t>UWAGA</w:t>
      </w:r>
      <w:r>
        <w:t xml:space="preserve">: </w:t>
      </w:r>
      <w:r w:rsidR="00684B7A">
        <w:tab/>
      </w:r>
    </w:p>
    <w:p w:rsidR="00D16FF6" w:rsidRDefault="00D16FF6" w:rsidP="00647983">
      <w:pPr>
        <w:pStyle w:val="Akapitzlist"/>
        <w:numPr>
          <w:ilvl w:val="0"/>
          <w:numId w:val="1"/>
        </w:numPr>
        <w:jc w:val="both"/>
      </w:pPr>
      <w:r>
        <w:t>d</w:t>
      </w:r>
      <w:r w:rsidR="00E932BD">
        <w:t xml:space="preserve">o jednego efektu </w:t>
      </w:r>
      <w:r w:rsidR="00AA107B">
        <w:t>uczenia się</w:t>
      </w:r>
      <w:r w:rsidR="00E932BD">
        <w:t xml:space="preserve"> z </w:t>
      </w:r>
      <w:r>
        <w:t xml:space="preserve">uniwersalnych charakterystyk poziomów </w:t>
      </w:r>
      <w:r w:rsidR="00E932BD">
        <w:t xml:space="preserve">Polskiej Ramy Kwalifikacji, </w:t>
      </w:r>
      <w:r>
        <w:t xml:space="preserve">charakterystyki drugiego stopnia Polskiej Ramy Kwalifikacji oraz obszarowych efektów </w:t>
      </w:r>
      <w:r w:rsidR="00AA107B">
        <w:t>uczenia się</w:t>
      </w:r>
      <w:r w:rsidR="007638B5">
        <w:t xml:space="preserve"> może być przypisany</w:t>
      </w:r>
      <w:r w:rsidR="00E932BD">
        <w:t xml:space="preserve"> więcej niż jeden efekt kierunkowy</w:t>
      </w:r>
      <w:r>
        <w:t>.</w:t>
      </w:r>
    </w:p>
    <w:p w:rsidR="00E932BD" w:rsidRPr="00E932BD" w:rsidRDefault="00D16FF6" w:rsidP="00E932BD">
      <w:pPr>
        <w:pStyle w:val="Akapitzlist"/>
        <w:numPr>
          <w:ilvl w:val="0"/>
          <w:numId w:val="1"/>
        </w:numPr>
        <w:jc w:val="both"/>
      </w:pPr>
      <w:r>
        <w:t>d</w:t>
      </w:r>
      <w:r w:rsidR="007638B5">
        <w:t>o jednego efektu kierunkowego może być przypisany więcej niż jeden przedmiot.</w:t>
      </w:r>
    </w:p>
    <w:sectPr w:rsidR="00E932BD" w:rsidRPr="00E9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3D" w:rsidRDefault="00F9633D" w:rsidP="00E932BD">
      <w:pPr>
        <w:spacing w:after="0" w:line="240" w:lineRule="auto"/>
      </w:pPr>
      <w:r>
        <w:separator/>
      </w:r>
    </w:p>
  </w:endnote>
  <w:endnote w:type="continuationSeparator" w:id="0">
    <w:p w:rsidR="00F9633D" w:rsidRDefault="00F9633D" w:rsidP="00E9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3D" w:rsidRDefault="00F9633D" w:rsidP="00E932BD">
      <w:pPr>
        <w:spacing w:after="0" w:line="240" w:lineRule="auto"/>
      </w:pPr>
      <w:r>
        <w:separator/>
      </w:r>
    </w:p>
  </w:footnote>
  <w:footnote w:type="continuationSeparator" w:id="0">
    <w:p w:rsidR="00F9633D" w:rsidRDefault="00F9633D" w:rsidP="00E9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886"/>
    <w:multiLevelType w:val="hybridMultilevel"/>
    <w:tmpl w:val="0EDA2706"/>
    <w:lvl w:ilvl="0" w:tplc="1D1E7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D"/>
    <w:rsid w:val="00002646"/>
    <w:rsid w:val="000508A6"/>
    <w:rsid w:val="000975EA"/>
    <w:rsid w:val="001F0FC8"/>
    <w:rsid w:val="00520C83"/>
    <w:rsid w:val="00581126"/>
    <w:rsid w:val="00647983"/>
    <w:rsid w:val="00684B7A"/>
    <w:rsid w:val="006A0CB2"/>
    <w:rsid w:val="007638B5"/>
    <w:rsid w:val="00790F33"/>
    <w:rsid w:val="00854AA5"/>
    <w:rsid w:val="00AA107B"/>
    <w:rsid w:val="00B1076A"/>
    <w:rsid w:val="00B41344"/>
    <w:rsid w:val="00C66064"/>
    <w:rsid w:val="00D16FF6"/>
    <w:rsid w:val="00E932BD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8423"/>
  <w15:chartTrackingRefBased/>
  <w15:docId w15:val="{F44CC6D7-B31E-439E-B4AE-C8A8FBB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2BD"/>
  </w:style>
  <w:style w:type="paragraph" w:styleId="Stopka">
    <w:name w:val="footer"/>
    <w:basedOn w:val="Normalny"/>
    <w:link w:val="StopkaZnak"/>
    <w:uiPriority w:val="99"/>
    <w:unhideWhenUsed/>
    <w:rsid w:val="00E9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2BD"/>
  </w:style>
  <w:style w:type="table" w:styleId="Tabela-Siatka">
    <w:name w:val="Table Grid"/>
    <w:basedOn w:val="Standardowy"/>
    <w:uiPriority w:val="39"/>
    <w:rsid w:val="00E9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Śmigielska</cp:lastModifiedBy>
  <cp:revision>5</cp:revision>
  <cp:lastPrinted>2023-10-02T12:27:00Z</cp:lastPrinted>
  <dcterms:created xsi:type="dcterms:W3CDTF">2019-02-26T10:26:00Z</dcterms:created>
  <dcterms:modified xsi:type="dcterms:W3CDTF">2023-10-02T12:27:00Z</dcterms:modified>
</cp:coreProperties>
</file>