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6C06F" w14:textId="77777777" w:rsidR="004F0D66" w:rsidRPr="006E0365" w:rsidRDefault="004F0D66" w:rsidP="006E0365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 xml:space="preserve">Program </w:t>
      </w:r>
      <w:r w:rsidR="00F30D1E">
        <w:rPr>
          <w:rFonts w:eastAsia="Times New Roman" w:cs="Times New Roman"/>
          <w:b/>
          <w:sz w:val="28"/>
          <w:szCs w:val="28"/>
          <w:lang w:eastAsia="pl-PL"/>
        </w:rPr>
        <w:t>studiów</w:t>
      </w:r>
    </w:p>
    <w:p w14:paraId="515150B1" w14:textId="77777777" w:rsidR="006E0365" w:rsidRDefault="006E0365" w:rsidP="006E0365">
      <w:pPr>
        <w:spacing w:after="0" w:line="36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dla</w:t>
      </w:r>
      <w:r w:rsidR="00484120" w:rsidRPr="006E0365">
        <w:rPr>
          <w:rFonts w:eastAsia="Times New Roman" w:cs="Times New Roman"/>
          <w:b/>
          <w:sz w:val="28"/>
          <w:szCs w:val="28"/>
          <w:lang w:eastAsia="pl-PL"/>
        </w:rPr>
        <w:t xml:space="preserve"> kierunku studiów pn. </w:t>
      </w:r>
      <w:r w:rsidR="00484120" w:rsidRPr="006E0365">
        <w:rPr>
          <w:rFonts w:eastAsia="Times New Roman" w:cs="Times New Roman"/>
          <w:sz w:val="28"/>
          <w:szCs w:val="28"/>
          <w:lang w:eastAsia="pl-PL"/>
        </w:rPr>
        <w:t>………………………………………………………………………………….</w:t>
      </w:r>
      <w:r w:rsidR="004F0D66" w:rsidRPr="006E0365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14:paraId="3791857F" w14:textId="77777777" w:rsidR="006E0365" w:rsidRPr="006E0365" w:rsidRDefault="006E0365" w:rsidP="006E0365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14:paraId="64BB21E4" w14:textId="77777777" w:rsidR="004F0D66" w:rsidRPr="00403C4B" w:rsidRDefault="004F0D66" w:rsidP="00403C4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sz w:val="28"/>
          <w:szCs w:val="28"/>
          <w:lang w:eastAsia="pl-PL"/>
        </w:rPr>
      </w:pPr>
      <w:r w:rsidRPr="00403C4B">
        <w:rPr>
          <w:rFonts w:eastAsia="Times New Roman" w:cs="Times New Roman"/>
          <w:b/>
          <w:sz w:val="28"/>
          <w:szCs w:val="28"/>
          <w:lang w:eastAsia="pl-PL"/>
        </w:rPr>
        <w:t>Charakterystyka studiów:</w:t>
      </w:r>
      <w:bookmarkStart w:id="0" w:name="_GoBack"/>
      <w:bookmarkEnd w:id="0"/>
    </w:p>
    <w:p w14:paraId="7A100FFA" w14:textId="77777777" w:rsidR="00403C4B" w:rsidRPr="00403C4B" w:rsidRDefault="004F0D66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Nazwa kierunku studiów: </w:t>
      </w:r>
      <w:r w:rsidRPr="00403C4B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……………………</w:t>
      </w:r>
      <w:r w:rsidRPr="00403C4B">
        <w:rPr>
          <w:rFonts w:eastAsia="Times New Roman" w:cs="Times New Roman"/>
          <w:i/>
          <w:sz w:val="24"/>
          <w:szCs w:val="24"/>
          <w:lang w:eastAsia="pl-PL"/>
        </w:rPr>
        <w:t>……………………</w:t>
      </w:r>
      <w:r w:rsidR="006E0365" w:rsidRPr="00403C4B">
        <w:rPr>
          <w:rFonts w:eastAsia="Times New Roman" w:cs="Times New Roman"/>
          <w:sz w:val="24"/>
          <w:szCs w:val="24"/>
          <w:lang w:eastAsia="pl-PL"/>
        </w:rPr>
        <w:t>..</w:t>
      </w:r>
      <w:r w:rsidRPr="00403C4B">
        <w:rPr>
          <w:rFonts w:eastAsia="Times New Roman" w:cs="Times New Roman"/>
          <w:i/>
          <w:sz w:val="24"/>
          <w:szCs w:val="24"/>
          <w:lang w:eastAsia="pl-PL"/>
        </w:rPr>
        <w:t>……</w:t>
      </w:r>
    </w:p>
    <w:p w14:paraId="5541D617" w14:textId="67D63EB1" w:rsidR="00403C4B" w:rsidRPr="00403C4B" w:rsidRDefault="004F0D66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Przyporządkowani</w:t>
      </w:r>
      <w:r w:rsidR="00F30D1E" w:rsidRPr="00403C4B">
        <w:rPr>
          <w:rFonts w:eastAsia="Times New Roman" w:cs="Times New Roman"/>
          <w:sz w:val="24"/>
          <w:szCs w:val="24"/>
          <w:lang w:eastAsia="pl-PL"/>
        </w:rPr>
        <w:t>e kierunku studiów do właściwej dziedziny i dyscypliny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30D1E" w:rsidRPr="00403C4B">
        <w:rPr>
          <w:rFonts w:eastAsia="Times New Roman" w:cs="Times New Roman"/>
          <w:sz w:val="24"/>
          <w:szCs w:val="24"/>
          <w:lang w:eastAsia="pl-PL"/>
        </w:rPr>
        <w:t>nauki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, do których odnoszą się efekty </w:t>
      </w:r>
      <w:r w:rsidR="009159FD">
        <w:rPr>
          <w:rFonts w:eastAsia="Times New Roman" w:cs="Times New Roman"/>
          <w:sz w:val="24"/>
          <w:szCs w:val="24"/>
          <w:lang w:eastAsia="pl-PL"/>
        </w:rPr>
        <w:t>uczenia się</w:t>
      </w:r>
      <w:r w:rsidR="009175BF" w:rsidRPr="00403C4B">
        <w:rPr>
          <w:rFonts w:eastAsia="Times New Roman" w:cs="Times New Roman"/>
          <w:sz w:val="24"/>
          <w:szCs w:val="24"/>
          <w:lang w:eastAsia="pl-PL"/>
        </w:rPr>
        <w:t>, wraz z przypisaniem punktów ECTS: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675"/>
        <w:gridCol w:w="1477"/>
        <w:gridCol w:w="1477"/>
        <w:gridCol w:w="1477"/>
        <w:gridCol w:w="1477"/>
      </w:tblGrid>
      <w:tr w:rsidR="00F30D1E" w:rsidRPr="006E0365" w14:paraId="15B156D1" w14:textId="77777777" w:rsidTr="008505E3">
        <w:tc>
          <w:tcPr>
            <w:tcW w:w="675" w:type="dxa"/>
            <w:vMerge w:val="restart"/>
            <w:shd w:val="clear" w:color="auto" w:fill="FFC000"/>
            <w:vAlign w:val="center"/>
          </w:tcPr>
          <w:p w14:paraId="59BF1C53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77" w:type="dxa"/>
            <w:vMerge w:val="restart"/>
            <w:shd w:val="clear" w:color="auto" w:fill="FFC000"/>
            <w:vAlign w:val="center"/>
          </w:tcPr>
          <w:p w14:paraId="13AE928B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Dziedziny nauki</w:t>
            </w:r>
          </w:p>
        </w:tc>
        <w:tc>
          <w:tcPr>
            <w:tcW w:w="1477" w:type="dxa"/>
            <w:vMerge w:val="restart"/>
            <w:shd w:val="clear" w:color="auto" w:fill="FFC000"/>
            <w:vAlign w:val="center"/>
          </w:tcPr>
          <w:p w14:paraId="2B3891AC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Dyscypliny naukowe</w:t>
            </w:r>
          </w:p>
        </w:tc>
        <w:tc>
          <w:tcPr>
            <w:tcW w:w="2954" w:type="dxa"/>
            <w:gridSpan w:val="2"/>
            <w:shd w:val="clear" w:color="auto" w:fill="FFC000"/>
            <w:vAlign w:val="center"/>
          </w:tcPr>
          <w:p w14:paraId="34394FA6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Punkty ECTS</w:t>
            </w:r>
          </w:p>
        </w:tc>
      </w:tr>
      <w:tr w:rsidR="00F30D1E" w:rsidRPr="006E0365" w14:paraId="5CE612D4" w14:textId="77777777" w:rsidTr="008505E3">
        <w:trPr>
          <w:trHeight w:val="270"/>
        </w:trPr>
        <w:tc>
          <w:tcPr>
            <w:tcW w:w="675" w:type="dxa"/>
            <w:vMerge/>
            <w:shd w:val="clear" w:color="auto" w:fill="FFC000"/>
            <w:vAlign w:val="center"/>
          </w:tcPr>
          <w:p w14:paraId="4F5C5CA7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Merge/>
            <w:shd w:val="clear" w:color="auto" w:fill="FFC000"/>
            <w:vAlign w:val="center"/>
          </w:tcPr>
          <w:p w14:paraId="255B4C82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Merge/>
            <w:shd w:val="clear" w:color="auto" w:fill="FFC000"/>
            <w:vAlign w:val="center"/>
          </w:tcPr>
          <w:p w14:paraId="3A92E8E6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shd w:val="clear" w:color="auto" w:fill="FFC000"/>
            <w:vAlign w:val="center"/>
          </w:tcPr>
          <w:p w14:paraId="30FD98F2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liczba</w:t>
            </w:r>
          </w:p>
        </w:tc>
        <w:tc>
          <w:tcPr>
            <w:tcW w:w="1477" w:type="dxa"/>
            <w:shd w:val="clear" w:color="auto" w:fill="FFC000"/>
            <w:vAlign w:val="center"/>
          </w:tcPr>
          <w:p w14:paraId="0BE14A25" w14:textId="77777777" w:rsidR="00F30D1E" w:rsidRPr="006E0365" w:rsidRDefault="00F30D1E" w:rsidP="0048412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%</w:t>
            </w:r>
          </w:p>
        </w:tc>
      </w:tr>
      <w:tr w:rsidR="00F30D1E" w:rsidRPr="006E0365" w14:paraId="1BFA5B6E" w14:textId="77777777" w:rsidTr="008505E3">
        <w:tc>
          <w:tcPr>
            <w:tcW w:w="675" w:type="dxa"/>
            <w:vAlign w:val="center"/>
          </w:tcPr>
          <w:p w14:paraId="016D415C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577120F1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2A099213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4C359DA5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3FEDAC5E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30D1E" w:rsidRPr="006E0365" w14:paraId="42D2ABB5" w14:textId="77777777" w:rsidTr="008505E3">
        <w:tc>
          <w:tcPr>
            <w:tcW w:w="675" w:type="dxa"/>
            <w:vAlign w:val="center"/>
          </w:tcPr>
          <w:p w14:paraId="6E925729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7F26B5AE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0B14C2BC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367F56C7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4E30D7C6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30D1E" w:rsidRPr="006E0365" w14:paraId="65C035D0" w14:textId="77777777" w:rsidTr="008505E3">
        <w:tc>
          <w:tcPr>
            <w:tcW w:w="675" w:type="dxa"/>
            <w:vAlign w:val="center"/>
          </w:tcPr>
          <w:p w14:paraId="2712245C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7E099C95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51C9050D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27D3A68E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7" w:type="dxa"/>
            <w:vAlign w:val="center"/>
          </w:tcPr>
          <w:p w14:paraId="7DA95F76" w14:textId="77777777" w:rsidR="00F30D1E" w:rsidRPr="006E0365" w:rsidRDefault="00F30D1E" w:rsidP="0048412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DD67D2" w14:textId="77777777" w:rsidR="004F0D66" w:rsidRDefault="004F0D66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Poziom kształcenia: studia …………………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……………………………………………….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……. </w:t>
      </w:r>
      <w:r w:rsidR="008A1689" w:rsidRPr="00403C4B">
        <w:rPr>
          <w:rFonts w:eastAsia="Times New Roman" w:cs="Times New Roman"/>
          <w:sz w:val="24"/>
          <w:szCs w:val="24"/>
          <w:lang w:eastAsia="pl-PL"/>
        </w:rPr>
        <w:t>s</w:t>
      </w:r>
      <w:r w:rsidRPr="00403C4B">
        <w:rPr>
          <w:rFonts w:eastAsia="Times New Roman" w:cs="Times New Roman"/>
          <w:sz w:val="24"/>
          <w:szCs w:val="24"/>
          <w:lang w:eastAsia="pl-PL"/>
        </w:rPr>
        <w:t>topnia</w:t>
      </w:r>
    </w:p>
    <w:p w14:paraId="5DE4B569" w14:textId="77777777" w:rsidR="004F0D66" w:rsidRDefault="004F0D66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Profil studiów: </w:t>
      </w:r>
      <w:r w:rsidR="009175BF" w:rsidRPr="00403C4B">
        <w:rPr>
          <w:rFonts w:eastAsia="Times New Roman" w:cs="Times New Roman"/>
          <w:sz w:val="24"/>
          <w:szCs w:val="24"/>
          <w:lang w:eastAsia="pl-PL"/>
        </w:rPr>
        <w:t>praktyczny</w:t>
      </w:r>
    </w:p>
    <w:p w14:paraId="2A1059FB" w14:textId="50EA2D89" w:rsidR="004F0D66" w:rsidRPr="00403C4B" w:rsidRDefault="004F0D66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Forma studiów: stacjonarne i niestacjonarne </w:t>
      </w:r>
      <w:r w:rsidR="00D56370" w:rsidRPr="00403C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(właściwe zostawić)</w:t>
      </w:r>
      <w:r w:rsidR="008505E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, </w:t>
      </w:r>
    </w:p>
    <w:p w14:paraId="5058CE0C" w14:textId="77777777" w:rsidR="00F30D1E" w:rsidRPr="00403C4B" w:rsidRDefault="00F30D1E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Łączna liczba godzin……………</w:t>
      </w:r>
    </w:p>
    <w:p w14:paraId="79E5705B" w14:textId="77777777" w:rsidR="004F0D66" w:rsidRDefault="00403C4B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T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>ytuł zawodowy uzyskiwany przez absolwenta: ……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……………….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>……</w:t>
      </w:r>
      <w:r w:rsidR="006E0365" w:rsidRPr="00403C4B">
        <w:rPr>
          <w:rFonts w:eastAsia="Times New Roman" w:cs="Times New Roman"/>
          <w:sz w:val="24"/>
          <w:szCs w:val="24"/>
          <w:lang w:eastAsia="pl-PL"/>
        </w:rPr>
        <w:t>..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>……………………….</w:t>
      </w:r>
    </w:p>
    <w:p w14:paraId="721456A1" w14:textId="77777777" w:rsidR="004F0D66" w:rsidRDefault="004F0D66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Ogólne cele </w:t>
      </w:r>
      <w:r w:rsidR="00F30D1E" w:rsidRPr="00403C4B">
        <w:rPr>
          <w:rFonts w:eastAsia="Times New Roman" w:cs="Times New Roman"/>
          <w:sz w:val="24"/>
          <w:szCs w:val="24"/>
          <w:lang w:eastAsia="pl-PL"/>
        </w:rPr>
        <w:t>uczenia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7F715E" w:rsidRPr="00403C4B">
        <w:rPr>
          <w:rFonts w:eastAsia="Times New Roman" w:cs="Times New Roman"/>
          <w:sz w:val="24"/>
          <w:szCs w:val="24"/>
          <w:lang w:eastAsia="pl-PL"/>
        </w:rPr>
        <w:t>…</w:t>
      </w:r>
      <w:r w:rsidRPr="00403C4B">
        <w:rPr>
          <w:rFonts w:eastAsia="Times New Roman" w:cs="Times New Roman"/>
          <w:sz w:val="24"/>
          <w:szCs w:val="24"/>
          <w:lang w:eastAsia="pl-PL"/>
        </w:rPr>
        <w:t>…………………………………………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…………………………..</w:t>
      </w:r>
      <w:r w:rsidRPr="00403C4B">
        <w:rPr>
          <w:rFonts w:eastAsia="Times New Roman" w:cs="Times New Roman"/>
          <w:sz w:val="24"/>
          <w:szCs w:val="24"/>
          <w:lang w:eastAsia="pl-PL"/>
        </w:rPr>
        <w:t>…………………</w:t>
      </w:r>
      <w:r w:rsidR="00403C4B">
        <w:rPr>
          <w:rFonts w:eastAsia="Times New Roman" w:cs="Times New Roman"/>
          <w:sz w:val="24"/>
          <w:szCs w:val="24"/>
          <w:lang w:eastAsia="pl-PL"/>
        </w:rPr>
        <w:t>..</w:t>
      </w:r>
      <w:r w:rsidRPr="00403C4B">
        <w:rPr>
          <w:rFonts w:eastAsia="Times New Roman" w:cs="Times New Roman"/>
          <w:sz w:val="24"/>
          <w:szCs w:val="24"/>
          <w:lang w:eastAsia="pl-PL"/>
        </w:rPr>
        <w:t>.</w:t>
      </w:r>
    </w:p>
    <w:p w14:paraId="114C5D32" w14:textId="77777777" w:rsidR="00403C4B" w:rsidRDefault="004F0D66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Typowe miejsca pracy absolwentów:………………………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…………………</w:t>
      </w:r>
      <w:r w:rsidR="006E0365" w:rsidRPr="00403C4B">
        <w:rPr>
          <w:rFonts w:eastAsia="Times New Roman" w:cs="Times New Roman"/>
          <w:sz w:val="24"/>
          <w:szCs w:val="24"/>
          <w:lang w:eastAsia="pl-PL"/>
        </w:rPr>
        <w:t>.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….</w:t>
      </w:r>
      <w:r w:rsidRPr="00403C4B">
        <w:rPr>
          <w:rFonts w:eastAsia="Times New Roman" w:cs="Times New Roman"/>
          <w:sz w:val="24"/>
          <w:szCs w:val="24"/>
          <w:lang w:eastAsia="pl-PL"/>
        </w:rPr>
        <w:t>……………</w:t>
      </w:r>
      <w:r w:rsidR="007F715E" w:rsidRPr="00403C4B">
        <w:rPr>
          <w:rFonts w:eastAsia="Times New Roman" w:cs="Times New Roman"/>
          <w:sz w:val="24"/>
          <w:szCs w:val="24"/>
          <w:lang w:eastAsia="pl-PL"/>
        </w:rPr>
        <w:t>…...</w:t>
      </w:r>
      <w:r w:rsidRPr="00403C4B">
        <w:rPr>
          <w:rFonts w:eastAsia="Times New Roman" w:cs="Times New Roman"/>
          <w:sz w:val="24"/>
          <w:szCs w:val="24"/>
          <w:lang w:eastAsia="pl-PL"/>
        </w:rPr>
        <w:t>……</w:t>
      </w:r>
    </w:p>
    <w:p w14:paraId="39A000A3" w14:textId="77777777" w:rsidR="00403C4B" w:rsidRDefault="004F0D66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Możliwość kontynuacji kształcenia: </w:t>
      </w:r>
      <w:r w:rsidR="009175BF" w:rsidRPr="00403C4B">
        <w:rPr>
          <w:rFonts w:eastAsia="Times New Roman" w:cs="Times New Roman"/>
          <w:sz w:val="24"/>
          <w:szCs w:val="24"/>
          <w:lang w:eastAsia="pl-PL"/>
        </w:rPr>
        <w:t>…………………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……………………</w:t>
      </w:r>
      <w:r w:rsidR="006E0365" w:rsidRPr="00403C4B">
        <w:rPr>
          <w:rFonts w:eastAsia="Times New Roman" w:cs="Times New Roman"/>
          <w:sz w:val="24"/>
          <w:szCs w:val="24"/>
          <w:lang w:eastAsia="pl-PL"/>
        </w:rPr>
        <w:t>.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</w:t>
      </w:r>
      <w:r w:rsidR="009175BF" w:rsidRPr="00403C4B">
        <w:rPr>
          <w:rFonts w:eastAsia="Times New Roman" w:cs="Times New Roman"/>
          <w:sz w:val="24"/>
          <w:szCs w:val="24"/>
          <w:lang w:eastAsia="pl-PL"/>
        </w:rPr>
        <w:t>……………………</w:t>
      </w:r>
      <w:r w:rsidR="00403C4B">
        <w:rPr>
          <w:rFonts w:eastAsia="Times New Roman" w:cs="Times New Roman"/>
          <w:sz w:val="24"/>
          <w:szCs w:val="24"/>
          <w:lang w:eastAsia="pl-PL"/>
        </w:rPr>
        <w:t>……..</w:t>
      </w:r>
      <w:r w:rsidR="009175BF" w:rsidRPr="00403C4B">
        <w:rPr>
          <w:rFonts w:eastAsia="Times New Roman" w:cs="Times New Roman"/>
          <w:sz w:val="24"/>
          <w:szCs w:val="24"/>
          <w:lang w:eastAsia="pl-PL"/>
        </w:rPr>
        <w:t>.</w:t>
      </w:r>
    </w:p>
    <w:p w14:paraId="4A452CE7" w14:textId="0C6D701E" w:rsidR="009175BF" w:rsidRDefault="009175BF" w:rsidP="00403C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Ogólne wymagania wstępne (dotyczy ewentualnych badań  lekarskich, rozmowy kwalifikacyjnej, itp.)</w:t>
      </w:r>
      <w:r w:rsidR="00831B09">
        <w:rPr>
          <w:rFonts w:eastAsia="Times New Roman" w:cs="Times New Roman"/>
          <w:sz w:val="24"/>
          <w:szCs w:val="24"/>
          <w:lang w:eastAsia="pl-PL"/>
        </w:rPr>
        <w:t xml:space="preserve"> zgodne z aktualną Uchwałą </w:t>
      </w:r>
      <w:r w:rsidR="00831B09" w:rsidRPr="00831B09">
        <w:rPr>
          <w:rFonts w:eastAsia="Times New Roman" w:cs="Times New Roman"/>
          <w:sz w:val="24"/>
          <w:szCs w:val="24"/>
          <w:lang w:eastAsia="pl-PL"/>
        </w:rPr>
        <w:t xml:space="preserve">w sprawie ustalenia warunków, trybu, terminu rozpoczęcia i zakończenia oraz sposobów przeprowadzenia rekrutacji na studia wyższe stacjonarne i niestacjonarne w Akademii Nauk Stosowanych Angelusa </w:t>
      </w:r>
      <w:proofErr w:type="spellStart"/>
      <w:r w:rsidR="00831B09" w:rsidRPr="00831B09">
        <w:rPr>
          <w:rFonts w:eastAsia="Times New Roman" w:cs="Times New Roman"/>
          <w:sz w:val="24"/>
          <w:szCs w:val="24"/>
          <w:lang w:eastAsia="pl-PL"/>
        </w:rPr>
        <w:t>Silesiusa</w:t>
      </w:r>
      <w:proofErr w:type="spellEnd"/>
      <w:r w:rsidR="00831B09">
        <w:rPr>
          <w:rFonts w:eastAsia="Times New Roman" w:cs="Times New Roman"/>
          <w:sz w:val="24"/>
          <w:szCs w:val="24"/>
          <w:lang w:eastAsia="pl-PL"/>
        </w:rPr>
        <w:t>.</w:t>
      </w:r>
    </w:p>
    <w:p w14:paraId="4AE3C7CF" w14:textId="3FE46834" w:rsidR="00831B09" w:rsidRPr="00831B09" w:rsidRDefault="009175BF" w:rsidP="00831B09">
      <w:pPr>
        <w:pStyle w:val="Akapitzlist"/>
        <w:numPr>
          <w:ilvl w:val="0"/>
          <w:numId w:val="4"/>
        </w:numPr>
        <w:spacing w:after="0" w:line="360" w:lineRule="auto"/>
        <w:ind w:left="1077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831B09">
        <w:rPr>
          <w:rFonts w:eastAsia="Times New Roman" w:cs="Times New Roman"/>
          <w:sz w:val="24"/>
          <w:szCs w:val="24"/>
          <w:lang w:eastAsia="pl-PL"/>
        </w:rPr>
        <w:t>Koncepcja kształcenia i jej zgodność z misją</w:t>
      </w:r>
      <w:r w:rsidR="00A839BF" w:rsidRPr="00831B09">
        <w:rPr>
          <w:rFonts w:eastAsia="Times New Roman" w:cs="Times New Roman"/>
          <w:sz w:val="24"/>
          <w:szCs w:val="24"/>
          <w:lang w:eastAsia="pl-PL"/>
        </w:rPr>
        <w:t xml:space="preserve"> oraz</w:t>
      </w:r>
      <w:r w:rsidRPr="00831B09">
        <w:rPr>
          <w:rFonts w:eastAsia="Times New Roman" w:cs="Times New Roman"/>
          <w:sz w:val="24"/>
          <w:szCs w:val="24"/>
          <w:lang w:eastAsia="pl-PL"/>
        </w:rPr>
        <w:t xml:space="preserve"> strategią uczelni</w:t>
      </w:r>
      <w:r w:rsidR="004B624F" w:rsidRPr="00831B09">
        <w:rPr>
          <w:rFonts w:eastAsia="Times New Roman" w:cs="Times New Roman"/>
          <w:sz w:val="24"/>
          <w:szCs w:val="24"/>
          <w:lang w:eastAsia="pl-PL"/>
        </w:rPr>
        <w:t>, przy uwzględnieniu</w:t>
      </w:r>
      <w:r w:rsidRPr="00831B09">
        <w:rPr>
          <w:rFonts w:eastAsia="Times New Roman" w:cs="Times New Roman"/>
          <w:sz w:val="24"/>
          <w:szCs w:val="24"/>
          <w:lang w:eastAsia="pl-PL"/>
        </w:rPr>
        <w:t xml:space="preserve"> potrzeb lokalnego rynku pracy</w:t>
      </w:r>
      <w:r w:rsidR="004B624F" w:rsidRPr="00831B09">
        <w:rPr>
          <w:rFonts w:eastAsia="Times New Roman" w:cs="Times New Roman"/>
          <w:sz w:val="24"/>
          <w:szCs w:val="24"/>
          <w:lang w:eastAsia="pl-PL"/>
        </w:rPr>
        <w:t xml:space="preserve"> oraz wyników badań losów absolwentów</w:t>
      </w:r>
      <w:r w:rsidR="00831B09">
        <w:rPr>
          <w:rFonts w:eastAsia="Times New Roman" w:cs="Times New Roman"/>
          <w:sz w:val="24"/>
          <w:szCs w:val="24"/>
          <w:lang w:eastAsia="pl-PL"/>
        </w:rPr>
        <w:t>:</w:t>
      </w:r>
      <w:r w:rsidRPr="00831B0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31B09" w:rsidRPr="00831B09">
        <w:rPr>
          <w:rFonts w:eastAsia="Times New Roman" w:cs="Times New Roman"/>
          <w:sz w:val="24"/>
          <w:szCs w:val="24"/>
          <w:lang w:eastAsia="pl-PL"/>
        </w:rPr>
        <w:t>Wnioski z analizy zgodności efektów uczenia się z potrzebami rynku pracy oraz wnioski z analizy wyników monitoringu losów absolwentów</w:t>
      </w:r>
      <w:r w:rsidR="00831B09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831B09" w:rsidRPr="00831B09">
        <w:rPr>
          <w:rFonts w:eastAsia="Times New Roman" w:cs="Times New Roman"/>
          <w:sz w:val="24"/>
          <w:szCs w:val="24"/>
          <w:lang w:eastAsia="pl-PL"/>
        </w:rPr>
        <w:t>Współpraca z otoczeniem społeczno-gospodarczym w procesie kształcenia</w:t>
      </w:r>
      <w:r w:rsidR="00831B09">
        <w:rPr>
          <w:rFonts w:eastAsia="Times New Roman" w:cs="Times New Roman"/>
          <w:sz w:val="24"/>
          <w:szCs w:val="24"/>
          <w:lang w:eastAsia="pl-PL"/>
        </w:rPr>
        <w:t>.</w:t>
      </w:r>
    </w:p>
    <w:p w14:paraId="5AD882E4" w14:textId="184EC3DB" w:rsidR="009334A9" w:rsidRPr="00403C4B" w:rsidRDefault="009175BF" w:rsidP="00831B09">
      <w:pPr>
        <w:pStyle w:val="Akapitzlist"/>
        <w:spacing w:after="0" w:line="360" w:lineRule="auto"/>
        <w:ind w:left="1080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……………………</w:t>
      </w:r>
      <w:r w:rsidR="00484120" w:rsidRPr="00403C4B">
        <w:rPr>
          <w:rFonts w:eastAsia="Times New Roman" w:cs="Times New Roman"/>
          <w:sz w:val="24"/>
          <w:szCs w:val="24"/>
          <w:lang w:eastAsia="pl-PL"/>
        </w:rPr>
        <w:t>………</w:t>
      </w:r>
      <w:r w:rsidR="004B624F" w:rsidRPr="00403C4B">
        <w:rPr>
          <w:rFonts w:eastAsia="Times New Roman" w:cs="Times New Roman"/>
          <w:sz w:val="24"/>
          <w:szCs w:val="24"/>
          <w:lang w:eastAsia="pl-PL"/>
        </w:rPr>
        <w:t>…….</w:t>
      </w:r>
      <w:r w:rsidR="00F30D1E" w:rsidRPr="00403C4B">
        <w:rPr>
          <w:rFonts w:eastAsia="Times New Roman" w:cs="Times New Roman"/>
          <w:sz w:val="24"/>
          <w:szCs w:val="24"/>
          <w:lang w:eastAsia="pl-PL"/>
        </w:rPr>
        <w:t>……………</w:t>
      </w:r>
    </w:p>
    <w:p w14:paraId="3F225106" w14:textId="77777777" w:rsidR="004F0D66" w:rsidRPr="00403C4B" w:rsidRDefault="00F30D1E" w:rsidP="00403C4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03C4B">
        <w:rPr>
          <w:rFonts w:eastAsia="Times New Roman" w:cs="Times New Roman"/>
          <w:b/>
          <w:sz w:val="28"/>
          <w:szCs w:val="28"/>
          <w:lang w:eastAsia="pl-PL"/>
        </w:rPr>
        <w:lastRenderedPageBreak/>
        <w:t>Zakładane efekty uczenia się</w:t>
      </w:r>
      <w:r w:rsidR="004F0D66" w:rsidRPr="00403C4B">
        <w:rPr>
          <w:rFonts w:eastAsia="Times New Roman" w:cs="Times New Roman"/>
          <w:b/>
          <w:sz w:val="28"/>
          <w:szCs w:val="28"/>
          <w:lang w:eastAsia="pl-PL"/>
        </w:rPr>
        <w:t>:</w:t>
      </w:r>
    </w:p>
    <w:p w14:paraId="228B381C" w14:textId="6059C606" w:rsidR="00403C4B" w:rsidRDefault="007416C1" w:rsidP="00403C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Opis i tabela odniesień </w:t>
      </w:r>
      <w:r w:rsidR="005B0137" w:rsidRPr="00403C4B">
        <w:rPr>
          <w:rFonts w:eastAsia="Times New Roman" w:cs="Times New Roman"/>
          <w:sz w:val="24"/>
          <w:szCs w:val="24"/>
          <w:lang w:eastAsia="pl-PL"/>
        </w:rPr>
        <w:t xml:space="preserve">kierunkowych </w:t>
      </w:r>
      <w:r w:rsidRPr="00403C4B">
        <w:rPr>
          <w:rFonts w:eastAsia="Times New Roman" w:cs="Times New Roman"/>
          <w:sz w:val="24"/>
          <w:szCs w:val="24"/>
          <w:lang w:eastAsia="pl-PL"/>
        </w:rPr>
        <w:t>efektów</w:t>
      </w:r>
      <w:r w:rsidR="005B0137">
        <w:rPr>
          <w:rFonts w:eastAsia="Times New Roman" w:cs="Times New Roman"/>
          <w:sz w:val="24"/>
          <w:szCs w:val="24"/>
          <w:lang w:eastAsia="pl-PL"/>
        </w:rPr>
        <w:t xml:space="preserve"> uczenia się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 do charakterystyk drugiego stopnia </w:t>
      </w:r>
      <w:r w:rsidR="00E60719" w:rsidRPr="00403C4B">
        <w:rPr>
          <w:rFonts w:eastAsia="Times New Roman" w:cs="Times New Roman"/>
          <w:sz w:val="24"/>
          <w:szCs w:val="24"/>
          <w:lang w:eastAsia="pl-PL"/>
        </w:rPr>
        <w:t>(</w:t>
      </w:r>
      <w:r w:rsidR="00E60719" w:rsidRPr="00403C4B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F0D66" w:rsidRPr="00403C4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C96DAB" w:rsidRPr="00403C4B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>)</w:t>
      </w:r>
      <w:r w:rsidR="00E60719" w:rsidRPr="00403C4B">
        <w:rPr>
          <w:rFonts w:eastAsia="Times New Roman" w:cs="Times New Roman"/>
          <w:sz w:val="24"/>
          <w:szCs w:val="24"/>
          <w:lang w:eastAsia="pl-PL"/>
        </w:rPr>
        <w:t>.</w:t>
      </w:r>
    </w:p>
    <w:p w14:paraId="51F45759" w14:textId="2F9C54B0" w:rsidR="00484120" w:rsidRDefault="00484120" w:rsidP="00403C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Tabela odniesienia kompetencji inżynierskich przez kierunkowe efekty </w:t>
      </w:r>
      <w:r w:rsidR="005B0137">
        <w:rPr>
          <w:rFonts w:eastAsia="Times New Roman" w:cs="Times New Roman"/>
          <w:sz w:val="24"/>
          <w:szCs w:val="24"/>
          <w:lang w:eastAsia="pl-PL"/>
        </w:rPr>
        <w:t xml:space="preserve">uczenia się </w:t>
      </w:r>
      <w:r w:rsidRPr="00403C4B">
        <w:rPr>
          <w:rFonts w:eastAsia="Times New Roman" w:cs="Times New Roman"/>
          <w:sz w:val="24"/>
          <w:szCs w:val="24"/>
          <w:lang w:eastAsia="pl-PL"/>
        </w:rPr>
        <w:t>(dotyczy wyłącznie studiów</w:t>
      </w:r>
      <w:r w:rsidR="00C96DAB" w:rsidRPr="00403C4B">
        <w:rPr>
          <w:rFonts w:eastAsia="Times New Roman" w:cs="Times New Roman"/>
          <w:sz w:val="24"/>
          <w:szCs w:val="24"/>
          <w:lang w:eastAsia="pl-PL"/>
        </w:rPr>
        <w:t xml:space="preserve"> inżynierskich) (</w:t>
      </w:r>
      <w:r w:rsidR="00C96DAB" w:rsidRPr="00403C4B">
        <w:rPr>
          <w:rFonts w:eastAsia="Times New Roman" w:cs="Times New Roman"/>
          <w:b/>
          <w:sz w:val="24"/>
          <w:szCs w:val="24"/>
          <w:lang w:eastAsia="pl-PL"/>
        </w:rPr>
        <w:t>zał. 1</w:t>
      </w:r>
      <w:r w:rsidRPr="00403C4B">
        <w:rPr>
          <w:rFonts w:eastAsia="Times New Roman" w:cs="Times New Roman"/>
          <w:b/>
          <w:sz w:val="24"/>
          <w:szCs w:val="24"/>
          <w:lang w:eastAsia="pl-PL"/>
        </w:rPr>
        <w:t>a</w:t>
      </w:r>
      <w:r w:rsidRPr="00403C4B">
        <w:rPr>
          <w:rFonts w:eastAsia="Times New Roman" w:cs="Times New Roman"/>
          <w:sz w:val="24"/>
          <w:szCs w:val="24"/>
          <w:lang w:eastAsia="pl-PL"/>
        </w:rPr>
        <w:t>).</w:t>
      </w:r>
    </w:p>
    <w:p w14:paraId="25C7CE9F" w14:textId="7B0D6EFB" w:rsidR="004F0D66" w:rsidRDefault="004F0D66" w:rsidP="00403C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Tabela </w:t>
      </w:r>
      <w:r w:rsidR="005B0137" w:rsidRPr="00403C4B">
        <w:rPr>
          <w:rFonts w:eastAsia="Times New Roman" w:cs="Times New Roman"/>
          <w:sz w:val="24"/>
          <w:szCs w:val="24"/>
          <w:lang w:eastAsia="pl-PL"/>
        </w:rPr>
        <w:t xml:space="preserve">kierunkowych 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efektów </w:t>
      </w:r>
      <w:r w:rsidR="005B0137">
        <w:rPr>
          <w:rFonts w:eastAsia="Times New Roman" w:cs="Times New Roman"/>
          <w:sz w:val="24"/>
          <w:szCs w:val="24"/>
          <w:lang w:eastAsia="pl-PL"/>
        </w:rPr>
        <w:t xml:space="preserve">uczenia się 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w odniesieniu do form realizacji przedmiotów/modułów kształcenia </w:t>
      </w:r>
      <w:r w:rsidR="00E60719" w:rsidRPr="00403C4B">
        <w:rPr>
          <w:rFonts w:eastAsia="Times New Roman" w:cs="Times New Roman"/>
          <w:sz w:val="24"/>
          <w:szCs w:val="24"/>
          <w:lang w:eastAsia="pl-PL"/>
        </w:rPr>
        <w:t>(</w:t>
      </w:r>
      <w:r w:rsidR="00E60719" w:rsidRPr="00403C4B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84120" w:rsidRPr="00403C4B">
        <w:rPr>
          <w:rFonts w:eastAsia="Times New Roman" w:cs="Times New Roman"/>
          <w:b/>
          <w:sz w:val="24"/>
          <w:szCs w:val="24"/>
          <w:lang w:eastAsia="pl-PL"/>
        </w:rPr>
        <w:t xml:space="preserve"> 2</w:t>
      </w:r>
      <w:r w:rsidRPr="00403C4B">
        <w:rPr>
          <w:rFonts w:eastAsia="Times New Roman" w:cs="Times New Roman"/>
          <w:sz w:val="24"/>
          <w:szCs w:val="24"/>
          <w:lang w:eastAsia="pl-PL"/>
        </w:rPr>
        <w:t>).</w:t>
      </w:r>
    </w:p>
    <w:p w14:paraId="7D4E62B4" w14:textId="0CB08E76" w:rsidR="004F0D66" w:rsidRDefault="004F0D66" w:rsidP="00403C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Tabela </w:t>
      </w:r>
      <w:r w:rsidR="005B0137" w:rsidRPr="00403C4B">
        <w:rPr>
          <w:rFonts w:eastAsia="Times New Roman" w:cs="Times New Roman"/>
          <w:sz w:val="24"/>
          <w:szCs w:val="24"/>
          <w:lang w:eastAsia="pl-PL"/>
        </w:rPr>
        <w:t xml:space="preserve">kierunkowych 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efektów </w:t>
      </w:r>
      <w:r w:rsidR="005B0137">
        <w:rPr>
          <w:rFonts w:eastAsia="Times New Roman" w:cs="Times New Roman"/>
          <w:sz w:val="24"/>
          <w:szCs w:val="24"/>
          <w:lang w:eastAsia="pl-PL"/>
        </w:rPr>
        <w:t xml:space="preserve">uczenia się 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w odniesieniu do metod weryfikacji </w:t>
      </w:r>
      <w:r w:rsidR="00E60719" w:rsidRPr="00403C4B">
        <w:rPr>
          <w:rFonts w:eastAsia="Times New Roman" w:cs="Times New Roman"/>
          <w:sz w:val="24"/>
          <w:szCs w:val="24"/>
          <w:lang w:eastAsia="pl-PL"/>
        </w:rPr>
        <w:t>(</w:t>
      </w:r>
      <w:r w:rsidR="00E60719" w:rsidRPr="00403C4B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Pr="00403C4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84120" w:rsidRPr="00403C4B"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403C4B">
        <w:rPr>
          <w:rFonts w:eastAsia="Times New Roman" w:cs="Times New Roman"/>
          <w:sz w:val="24"/>
          <w:szCs w:val="24"/>
          <w:lang w:eastAsia="pl-PL"/>
        </w:rPr>
        <w:t>).</w:t>
      </w:r>
    </w:p>
    <w:p w14:paraId="432D9564" w14:textId="6C55EF46" w:rsidR="004F0D66" w:rsidRDefault="001A090B" w:rsidP="00403C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„Skrócona matryca pokrycia” efektów </w:t>
      </w:r>
      <w:r w:rsidR="007416C1" w:rsidRPr="00403C4B">
        <w:rPr>
          <w:rFonts w:eastAsia="Times New Roman" w:cs="Times New Roman"/>
          <w:sz w:val="24"/>
          <w:szCs w:val="24"/>
          <w:lang w:eastAsia="pl-PL"/>
        </w:rPr>
        <w:t>uczenia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60719" w:rsidRPr="00403C4B">
        <w:rPr>
          <w:rFonts w:eastAsia="Times New Roman" w:cs="Times New Roman"/>
          <w:sz w:val="24"/>
          <w:szCs w:val="24"/>
          <w:lang w:eastAsia="pl-PL"/>
        </w:rPr>
        <w:t>(</w:t>
      </w:r>
      <w:r w:rsidR="00E60719" w:rsidRPr="00403C4B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F0D66" w:rsidRPr="00403C4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84120" w:rsidRPr="00403C4B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>).</w:t>
      </w:r>
    </w:p>
    <w:p w14:paraId="46C8FCDD" w14:textId="77777777" w:rsidR="009334A9" w:rsidRDefault="004F0D66" w:rsidP="00403C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Zasady dokumentowania osiągniętych efektów </w:t>
      </w:r>
      <w:r w:rsidR="007416C1" w:rsidRPr="00403C4B">
        <w:rPr>
          <w:rFonts w:eastAsia="Times New Roman" w:cs="Times New Roman"/>
          <w:sz w:val="24"/>
          <w:szCs w:val="24"/>
          <w:lang w:eastAsia="pl-PL"/>
        </w:rPr>
        <w:t>uczenia się</w:t>
      </w:r>
      <w:r w:rsidR="004B624F" w:rsidRPr="00403C4B">
        <w:rPr>
          <w:rFonts w:eastAsia="Times New Roman" w:cs="Times New Roman"/>
          <w:sz w:val="24"/>
          <w:szCs w:val="24"/>
          <w:lang w:eastAsia="pl-PL"/>
        </w:rPr>
        <w:t xml:space="preserve"> – teczki przedmiotowe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60719" w:rsidRPr="00403C4B">
        <w:rPr>
          <w:rFonts w:eastAsia="Times New Roman" w:cs="Times New Roman"/>
          <w:sz w:val="24"/>
          <w:szCs w:val="24"/>
          <w:lang w:eastAsia="pl-PL"/>
        </w:rPr>
        <w:t>(</w:t>
      </w:r>
      <w:r w:rsidR="004B624F" w:rsidRPr="00403C4B">
        <w:rPr>
          <w:rFonts w:eastAsia="Times New Roman" w:cs="Times New Roman"/>
          <w:b/>
          <w:sz w:val="24"/>
          <w:szCs w:val="24"/>
          <w:lang w:eastAsia="pl-PL"/>
        </w:rPr>
        <w:t>zał. 5</w:t>
      </w:r>
      <w:r w:rsidRPr="00403C4B">
        <w:rPr>
          <w:rFonts w:eastAsia="Times New Roman" w:cs="Times New Roman"/>
          <w:sz w:val="24"/>
          <w:szCs w:val="24"/>
          <w:lang w:eastAsia="pl-PL"/>
        </w:rPr>
        <w:t>).</w:t>
      </w:r>
    </w:p>
    <w:p w14:paraId="27997477" w14:textId="77777777" w:rsidR="006E0365" w:rsidRPr="00403C4B" w:rsidRDefault="00F30D1E" w:rsidP="00403C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Sposób weryfikacji i oceny efektów uczenia się osiągniętych w trakcie całego cyklu kształcenia.</w:t>
      </w:r>
    </w:p>
    <w:p w14:paraId="4515CC53" w14:textId="77777777" w:rsidR="004F0D66" w:rsidRPr="006E0365" w:rsidRDefault="004F0D66" w:rsidP="004F0D66">
      <w:pPr>
        <w:spacing w:after="0" w:line="36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>III. Program studiów:</w:t>
      </w:r>
    </w:p>
    <w:p w14:paraId="704C76D9" w14:textId="77777777" w:rsidR="00403C4B" w:rsidRDefault="004F0D66" w:rsidP="00AB1FD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Liczba semestrów i liczba pkt. ECTS niezbędna do uzyskania kwalifikacji: …</w:t>
      </w:r>
      <w:r w:rsidR="00C96DAB" w:rsidRPr="00403C4B">
        <w:rPr>
          <w:rFonts w:eastAsia="Times New Roman" w:cs="Times New Roman"/>
          <w:sz w:val="24"/>
          <w:szCs w:val="24"/>
          <w:lang w:eastAsia="pl-PL"/>
        </w:rPr>
        <w:t>……………</w:t>
      </w:r>
      <w:r w:rsidR="006E0365" w:rsidRPr="00403C4B">
        <w:rPr>
          <w:rFonts w:eastAsia="Times New Roman" w:cs="Times New Roman"/>
          <w:sz w:val="24"/>
          <w:szCs w:val="24"/>
          <w:lang w:eastAsia="pl-PL"/>
        </w:rPr>
        <w:t>…………………………..</w:t>
      </w:r>
      <w:r w:rsidR="00C96DAB" w:rsidRPr="00403C4B">
        <w:rPr>
          <w:rFonts w:eastAsia="Times New Roman" w:cs="Times New Roman"/>
          <w:sz w:val="24"/>
          <w:szCs w:val="24"/>
          <w:lang w:eastAsia="pl-PL"/>
        </w:rPr>
        <w:t>….</w:t>
      </w:r>
      <w:r w:rsidRPr="00403C4B">
        <w:rPr>
          <w:rFonts w:eastAsia="Times New Roman" w:cs="Times New Roman"/>
          <w:sz w:val="24"/>
          <w:szCs w:val="24"/>
          <w:lang w:eastAsia="pl-PL"/>
        </w:rPr>
        <w:t>… semestrów, ……</w:t>
      </w:r>
      <w:r w:rsidR="00C96DAB" w:rsidRPr="00403C4B">
        <w:rPr>
          <w:rFonts w:eastAsia="Times New Roman" w:cs="Times New Roman"/>
          <w:sz w:val="24"/>
          <w:szCs w:val="24"/>
          <w:lang w:eastAsia="pl-PL"/>
        </w:rPr>
        <w:t>………</w:t>
      </w:r>
      <w:r w:rsidR="006E0365" w:rsidRPr="00403C4B">
        <w:rPr>
          <w:rFonts w:eastAsia="Times New Roman" w:cs="Times New Roman"/>
          <w:sz w:val="24"/>
          <w:szCs w:val="24"/>
          <w:lang w:eastAsia="pl-PL"/>
        </w:rPr>
        <w:t>……….…………….</w:t>
      </w:r>
      <w:r w:rsidR="00C96DAB" w:rsidRPr="00403C4B">
        <w:rPr>
          <w:rFonts w:eastAsia="Times New Roman" w:cs="Times New Roman"/>
          <w:sz w:val="24"/>
          <w:szCs w:val="24"/>
          <w:lang w:eastAsia="pl-PL"/>
        </w:rPr>
        <w:t>…..…</w:t>
      </w:r>
      <w:r w:rsidRPr="00403C4B">
        <w:rPr>
          <w:rFonts w:eastAsia="Times New Roman" w:cs="Times New Roman"/>
          <w:sz w:val="24"/>
          <w:szCs w:val="24"/>
          <w:lang w:eastAsia="pl-PL"/>
        </w:rPr>
        <w:t>.  pkt. ECTS.</w:t>
      </w:r>
    </w:p>
    <w:p w14:paraId="407855D9" w14:textId="386EA1E6" w:rsidR="004F0D66" w:rsidRDefault="004F0D66" w:rsidP="00403C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Wymiar i zasady odbywania praktyk zawodowych: ogółem</w:t>
      </w:r>
      <w:r w:rsidR="005B0137">
        <w:rPr>
          <w:rFonts w:eastAsia="Times New Roman" w:cs="Times New Roman"/>
          <w:sz w:val="24"/>
          <w:szCs w:val="24"/>
          <w:lang w:eastAsia="pl-PL"/>
        </w:rPr>
        <w:t xml:space="preserve"> liczba godzin……………</w:t>
      </w:r>
      <w:r w:rsidRPr="00403C4B">
        <w:rPr>
          <w:rFonts w:eastAsia="Times New Roman" w:cs="Times New Roman"/>
          <w:sz w:val="24"/>
          <w:szCs w:val="24"/>
          <w:lang w:eastAsia="pl-PL"/>
        </w:rPr>
        <w:t xml:space="preserve">, …….. pkt ECTS. </w:t>
      </w:r>
      <w:r w:rsidR="00C96DAB" w:rsidRPr="00403C4B">
        <w:rPr>
          <w:rFonts w:eastAsia="Times New Roman" w:cs="Times New Roman"/>
          <w:sz w:val="24"/>
          <w:szCs w:val="24"/>
          <w:lang w:eastAsia="pl-PL"/>
        </w:rPr>
        <w:t>Kierunkowy regulamin praktyk zawodowych (</w:t>
      </w:r>
      <w:r w:rsidR="004B624F" w:rsidRPr="00403C4B">
        <w:rPr>
          <w:rFonts w:eastAsia="Times New Roman" w:cs="Times New Roman"/>
          <w:b/>
          <w:sz w:val="24"/>
          <w:szCs w:val="24"/>
          <w:lang w:eastAsia="pl-PL"/>
        </w:rPr>
        <w:t>zał. 6</w:t>
      </w:r>
      <w:r w:rsidR="00C96DAB" w:rsidRPr="00403C4B">
        <w:rPr>
          <w:rFonts w:eastAsia="Times New Roman" w:cs="Times New Roman"/>
          <w:sz w:val="24"/>
          <w:szCs w:val="24"/>
          <w:lang w:eastAsia="pl-PL"/>
        </w:rPr>
        <w:t>).</w:t>
      </w:r>
    </w:p>
    <w:p w14:paraId="638238C7" w14:textId="27B5F540" w:rsidR="004F0D66" w:rsidRDefault="007F715E" w:rsidP="00403C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Plan studiów 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>z zaznaczeniem modułów/przedmiotów obowiązkowych i</w:t>
      </w:r>
      <w:r w:rsidRPr="00403C4B">
        <w:rPr>
          <w:rFonts w:eastAsia="Times New Roman" w:cs="Times New Roman"/>
          <w:sz w:val="24"/>
          <w:szCs w:val="24"/>
          <w:lang w:eastAsia="pl-PL"/>
        </w:rPr>
        <w:t> p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 xml:space="preserve">odlegających wyborowi studenta </w:t>
      </w:r>
      <w:r w:rsidR="005B0137">
        <w:rPr>
          <w:rFonts w:eastAsia="Times New Roman" w:cs="Times New Roman"/>
          <w:sz w:val="24"/>
          <w:szCs w:val="24"/>
          <w:lang w:eastAsia="pl-PL"/>
        </w:rPr>
        <w:t>(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>minimum 30% ogólnej l</w:t>
      </w:r>
      <w:r w:rsidR="00E60719" w:rsidRPr="00403C4B">
        <w:rPr>
          <w:rFonts w:eastAsia="Times New Roman" w:cs="Times New Roman"/>
          <w:sz w:val="24"/>
          <w:szCs w:val="24"/>
          <w:lang w:eastAsia="pl-PL"/>
        </w:rPr>
        <w:t>iczby pkt. ECTS</w:t>
      </w:r>
      <w:r w:rsidR="005B0137">
        <w:rPr>
          <w:rFonts w:eastAsia="Times New Roman" w:cs="Times New Roman"/>
          <w:sz w:val="24"/>
          <w:szCs w:val="24"/>
          <w:lang w:eastAsia="pl-PL"/>
        </w:rPr>
        <w:t>)</w:t>
      </w:r>
      <w:r w:rsidR="00E60719" w:rsidRPr="00403C4B">
        <w:rPr>
          <w:rFonts w:eastAsia="Times New Roman" w:cs="Times New Roman"/>
          <w:sz w:val="24"/>
          <w:szCs w:val="24"/>
          <w:lang w:eastAsia="pl-PL"/>
        </w:rPr>
        <w:t xml:space="preserve"> (</w:t>
      </w:r>
      <w:r w:rsidR="00E60719" w:rsidRPr="00403C4B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B624F" w:rsidRPr="00403C4B">
        <w:rPr>
          <w:rFonts w:eastAsia="Times New Roman" w:cs="Times New Roman"/>
          <w:b/>
          <w:sz w:val="24"/>
          <w:szCs w:val="24"/>
          <w:lang w:eastAsia="pl-PL"/>
        </w:rPr>
        <w:t xml:space="preserve"> 7</w:t>
      </w:r>
      <w:r w:rsidR="004F0D66" w:rsidRPr="00403C4B">
        <w:rPr>
          <w:rFonts w:eastAsia="Times New Roman" w:cs="Times New Roman"/>
          <w:sz w:val="24"/>
          <w:szCs w:val="24"/>
          <w:lang w:eastAsia="pl-PL"/>
        </w:rPr>
        <w:t>)</w:t>
      </w:r>
      <w:r w:rsidRPr="00403C4B">
        <w:rPr>
          <w:rFonts w:eastAsia="Times New Roman" w:cs="Times New Roman"/>
          <w:sz w:val="24"/>
          <w:szCs w:val="24"/>
          <w:lang w:eastAsia="pl-PL"/>
        </w:rPr>
        <w:t>.</w:t>
      </w:r>
    </w:p>
    <w:p w14:paraId="15C9070F" w14:textId="77777777" w:rsidR="008A1689" w:rsidRPr="00403C4B" w:rsidRDefault="008A1689" w:rsidP="00403C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>Struktura studiów (nazwy specjalności i specjalizacji): ……………</w:t>
      </w:r>
      <w:r w:rsidR="00C96DAB" w:rsidRPr="00403C4B">
        <w:rPr>
          <w:rFonts w:eastAsia="Times New Roman" w:cs="Times New Roman"/>
          <w:sz w:val="24"/>
          <w:szCs w:val="24"/>
          <w:lang w:eastAsia="pl-PL"/>
        </w:rPr>
        <w:t>………………</w:t>
      </w:r>
      <w:r w:rsidRPr="00403C4B">
        <w:rPr>
          <w:rFonts w:eastAsia="Times New Roman" w:cs="Times New Roman"/>
          <w:sz w:val="24"/>
          <w:szCs w:val="24"/>
          <w:lang w:eastAsia="pl-PL"/>
        </w:rPr>
        <w:t>……………</w:t>
      </w:r>
      <w:r w:rsidR="00403C4B">
        <w:rPr>
          <w:rFonts w:eastAsia="Times New Roman" w:cs="Times New Roman"/>
          <w:sz w:val="24"/>
          <w:szCs w:val="24"/>
          <w:lang w:eastAsia="pl-PL"/>
        </w:rPr>
        <w:t>……</w:t>
      </w:r>
      <w:r w:rsidRPr="00403C4B">
        <w:rPr>
          <w:rFonts w:eastAsia="Times New Roman" w:cs="Times New Roman"/>
          <w:sz w:val="24"/>
          <w:szCs w:val="24"/>
          <w:lang w:eastAsia="pl-PL"/>
        </w:rPr>
        <w:t>….</w:t>
      </w:r>
    </w:p>
    <w:p w14:paraId="5C2078FA" w14:textId="77777777" w:rsidR="00403C4B" w:rsidRDefault="008A1689" w:rsidP="00403C4B">
      <w:pPr>
        <w:spacing w:after="0" w:line="360" w:lineRule="auto"/>
        <w:ind w:left="72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E0365">
        <w:rPr>
          <w:rFonts w:eastAsia="Times New Roman" w:cs="Times New Roman"/>
          <w:sz w:val="24"/>
          <w:szCs w:val="24"/>
          <w:lang w:eastAsia="pl-PL"/>
        </w:rPr>
        <w:t>………………………………………………</w:t>
      </w:r>
      <w:r w:rsidR="00C96DAB" w:rsidRPr="006E0365">
        <w:rPr>
          <w:rFonts w:eastAsia="Times New Roman" w:cs="Times New Roman"/>
          <w:sz w:val="24"/>
          <w:szCs w:val="24"/>
          <w:lang w:eastAsia="pl-PL"/>
        </w:rPr>
        <w:t>..</w:t>
      </w:r>
      <w:r w:rsidRPr="006E0365">
        <w:rPr>
          <w:rFonts w:eastAsia="Times New Roman" w:cs="Times New Roman"/>
          <w:sz w:val="24"/>
          <w:szCs w:val="24"/>
          <w:lang w:eastAsia="pl-PL"/>
        </w:rPr>
        <w:t>…………………………</w:t>
      </w:r>
      <w:r w:rsidR="00403C4B">
        <w:rPr>
          <w:rFonts w:eastAsia="Times New Roman" w:cs="Times New Roman"/>
          <w:sz w:val="24"/>
          <w:szCs w:val="24"/>
          <w:lang w:eastAsia="pl-PL"/>
        </w:rPr>
        <w:t>…………………………………………....……</w:t>
      </w:r>
    </w:p>
    <w:p w14:paraId="64CE074E" w14:textId="77777777" w:rsidR="008A1689" w:rsidRPr="00403C4B" w:rsidRDefault="004F0D66" w:rsidP="00403C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03C4B">
        <w:rPr>
          <w:rFonts w:eastAsia="Times New Roman" w:cs="Times New Roman"/>
          <w:sz w:val="24"/>
          <w:szCs w:val="24"/>
          <w:lang w:eastAsia="pl-PL"/>
        </w:rPr>
        <w:t xml:space="preserve">Zasady zaliczania lektoratu: </w:t>
      </w:r>
    </w:p>
    <w:p w14:paraId="4EFB182C" w14:textId="3EACDFEB" w:rsidR="00955324" w:rsidRDefault="008A1689" w:rsidP="0095532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55324">
        <w:rPr>
          <w:rFonts w:eastAsia="Times New Roman" w:cs="Times New Roman"/>
          <w:sz w:val="24"/>
          <w:szCs w:val="24"/>
          <w:u w:val="single"/>
          <w:lang w:eastAsia="pl-PL"/>
        </w:rPr>
        <w:t>dla studiów pierwszego stopnia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: </w:t>
      </w:r>
      <w:r w:rsidR="004F0D66" w:rsidRPr="00955324">
        <w:rPr>
          <w:rFonts w:eastAsia="Times New Roman" w:cs="Times New Roman"/>
          <w:sz w:val="24"/>
          <w:szCs w:val="24"/>
          <w:lang w:eastAsia="pl-PL"/>
        </w:rPr>
        <w:t>obligatoryjny język angielski (</w:t>
      </w:r>
      <w:r w:rsidR="00617C7D">
        <w:rPr>
          <w:rFonts w:eastAsia="Times New Roman" w:cs="Times New Roman"/>
          <w:sz w:val="24"/>
          <w:szCs w:val="24"/>
          <w:lang w:eastAsia="pl-PL"/>
        </w:rPr>
        <w:t xml:space="preserve">łącznie </w:t>
      </w:r>
      <w:r w:rsidR="005B0137">
        <w:rPr>
          <w:rFonts w:eastAsia="Times New Roman" w:cs="Times New Roman"/>
          <w:sz w:val="24"/>
          <w:szCs w:val="24"/>
          <w:lang w:eastAsia="pl-PL"/>
        </w:rPr>
        <w:t>12</w:t>
      </w:r>
      <w:r w:rsidR="004F0D66" w:rsidRPr="00955324">
        <w:rPr>
          <w:rFonts w:eastAsia="Times New Roman" w:cs="Times New Roman"/>
          <w:sz w:val="24"/>
          <w:szCs w:val="24"/>
          <w:lang w:eastAsia="pl-PL"/>
        </w:rPr>
        <w:t xml:space="preserve"> pkt. ECTS), w wymiarze </w:t>
      </w:r>
      <w:r w:rsidR="005B0137">
        <w:rPr>
          <w:rFonts w:eastAsia="Times New Roman" w:cs="Times New Roman"/>
          <w:sz w:val="24"/>
          <w:szCs w:val="24"/>
          <w:lang w:eastAsia="pl-PL"/>
        </w:rPr>
        <w:t>120</w:t>
      </w:r>
      <w:r w:rsidR="004F0D66" w:rsidRPr="00955324">
        <w:rPr>
          <w:rFonts w:eastAsia="Times New Roman" w:cs="Times New Roman"/>
          <w:sz w:val="24"/>
          <w:szCs w:val="24"/>
          <w:lang w:eastAsia="pl-PL"/>
        </w:rPr>
        <w:t xml:space="preserve"> godz. – studia stacjonarne,</w:t>
      </w:r>
      <w:r w:rsidR="005B0137">
        <w:rPr>
          <w:rFonts w:eastAsia="Times New Roman" w:cs="Times New Roman"/>
          <w:sz w:val="24"/>
          <w:szCs w:val="24"/>
          <w:lang w:eastAsia="pl-PL"/>
        </w:rPr>
        <w:t xml:space="preserve"> 60</w:t>
      </w:r>
      <w:r w:rsidR="004F0D66" w:rsidRPr="00955324">
        <w:rPr>
          <w:rFonts w:eastAsia="Times New Roman" w:cs="Times New Roman"/>
          <w:sz w:val="24"/>
          <w:szCs w:val="24"/>
          <w:lang w:eastAsia="pl-PL"/>
        </w:rPr>
        <w:t xml:space="preserve"> godz. – studia niestacjonarne</w:t>
      </w:r>
      <w:r w:rsidR="007F715E" w:rsidRPr="00955324">
        <w:rPr>
          <w:rFonts w:eastAsia="Times New Roman" w:cs="Times New Roman"/>
          <w:sz w:val="24"/>
          <w:szCs w:val="24"/>
          <w:lang w:eastAsia="pl-PL"/>
        </w:rPr>
        <w:t>,</w:t>
      </w:r>
      <w:r w:rsidR="004F0D66" w:rsidRPr="00955324">
        <w:rPr>
          <w:rFonts w:eastAsia="Times New Roman" w:cs="Times New Roman"/>
          <w:sz w:val="24"/>
          <w:szCs w:val="24"/>
          <w:lang w:eastAsia="pl-PL"/>
        </w:rPr>
        <w:t xml:space="preserve"> zaliczany semestralnie (od semestru 1 do 4); </w:t>
      </w:r>
    </w:p>
    <w:p w14:paraId="11DB2BD9" w14:textId="58917F4E" w:rsidR="008A1689" w:rsidRPr="00955324" w:rsidRDefault="008A1689" w:rsidP="0095532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55324">
        <w:rPr>
          <w:rFonts w:eastAsia="Times New Roman" w:cs="Times New Roman"/>
          <w:sz w:val="24"/>
          <w:szCs w:val="24"/>
          <w:u w:val="single"/>
          <w:lang w:eastAsia="pl-PL"/>
        </w:rPr>
        <w:t>dla studiów drugiego stopnia: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 język angielski (2 pkt. ECTS), w wymiarze ……. godz. – studia stacjonarne, …… godz. – studia niestacjonarne, zaliczany semestralnie; </w:t>
      </w:r>
    </w:p>
    <w:p w14:paraId="202DF1D6" w14:textId="2CB3FEC1" w:rsidR="00C96DAB" w:rsidRPr="00955324" w:rsidRDefault="00C96DAB" w:rsidP="0095532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55324">
        <w:rPr>
          <w:rFonts w:eastAsia="Times New Roman" w:cs="Times New Roman"/>
          <w:sz w:val="24"/>
          <w:szCs w:val="24"/>
          <w:lang w:eastAsia="pl-PL"/>
        </w:rPr>
        <w:lastRenderedPageBreak/>
        <w:t>Obowiązkowe zajęcia z wychowania fizycznego prowadzone są na studiach pierwszego stopnia stacjonarnych</w:t>
      </w:r>
      <w:r w:rsidR="00184B3F">
        <w:rPr>
          <w:rFonts w:eastAsia="Times New Roman" w:cs="Times New Roman"/>
          <w:sz w:val="24"/>
          <w:szCs w:val="24"/>
          <w:lang w:eastAsia="pl-PL"/>
        </w:rPr>
        <w:t xml:space="preserve"> oraz jednolitych studiach magisterskich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, w wymiarze 60 godzin. Zajęciom tym nie przypisuje się punktów ECTS. </w:t>
      </w:r>
    </w:p>
    <w:p w14:paraId="1DA35598" w14:textId="656FFD7A" w:rsidR="006E0365" w:rsidRPr="00184B3F" w:rsidRDefault="008B6064" w:rsidP="0095532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184B3F">
        <w:rPr>
          <w:rFonts w:eastAsia="Times New Roman" w:cs="Times New Roman"/>
          <w:sz w:val="24"/>
          <w:szCs w:val="24"/>
          <w:lang w:eastAsia="pl-PL"/>
        </w:rPr>
        <w:t xml:space="preserve">Wskaźniki dotyczące programu studiów na danym kierunku studiów, poziomie i profilu kształcenia określone </w:t>
      </w:r>
      <w:r w:rsidR="00184B3F" w:rsidRPr="00184B3F">
        <w:rPr>
          <w:rFonts w:eastAsia="Times New Roman" w:cs="Times New Roman"/>
          <w:sz w:val="24"/>
          <w:szCs w:val="24"/>
          <w:lang w:eastAsia="pl-PL"/>
        </w:rPr>
        <w:t>w</w:t>
      </w:r>
      <w:r w:rsidR="00184B3F">
        <w:rPr>
          <w:rFonts w:eastAsia="Times New Roman" w:cs="Times New Roman"/>
          <w:sz w:val="24"/>
          <w:szCs w:val="24"/>
          <w:lang w:eastAsia="pl-PL"/>
        </w:rPr>
        <w:t xml:space="preserve"> odpowiednim</w:t>
      </w:r>
      <w:r w:rsidR="00184B3F" w:rsidRPr="00184B3F">
        <w:rPr>
          <w:rFonts w:eastAsia="Times New Roman" w:cs="Times New Roman"/>
          <w:sz w:val="24"/>
          <w:szCs w:val="24"/>
          <w:lang w:eastAsia="pl-PL"/>
        </w:rPr>
        <w:t xml:space="preserve"> Rozporządzeniu Ministra Nauki i Szkolnictwa Wyższego w sprawie studiów: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529"/>
        <w:gridCol w:w="3822"/>
      </w:tblGrid>
      <w:tr w:rsidR="008B6064" w:rsidRPr="006E0365" w14:paraId="7B2BAFD1" w14:textId="77777777" w:rsidTr="002360FC">
        <w:tc>
          <w:tcPr>
            <w:tcW w:w="4880" w:type="dxa"/>
            <w:gridSpan w:val="2"/>
            <w:shd w:val="clear" w:color="auto" w:fill="FFC000"/>
            <w:vAlign w:val="center"/>
          </w:tcPr>
          <w:p w14:paraId="1E175A33" w14:textId="77777777" w:rsidR="008B6064" w:rsidRPr="006E0365" w:rsidRDefault="008B6064" w:rsidP="008B6064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Nazwa wskaźnika</w:t>
            </w:r>
          </w:p>
        </w:tc>
        <w:tc>
          <w:tcPr>
            <w:tcW w:w="3822" w:type="dxa"/>
            <w:shd w:val="clear" w:color="auto" w:fill="FFC000"/>
            <w:vAlign w:val="center"/>
          </w:tcPr>
          <w:p w14:paraId="00EC0FED" w14:textId="1A1D805D" w:rsidR="008B6064" w:rsidRPr="006E0365" w:rsidRDefault="008B6064" w:rsidP="008B6064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Liczba punktów ECTS</w:t>
            </w:r>
            <w:r w:rsidR="002360F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(liczba godzin) </w:t>
            </w:r>
            <w:r w:rsidRPr="006E0365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udział procentowy</w:t>
            </w:r>
          </w:p>
        </w:tc>
      </w:tr>
      <w:tr w:rsidR="008B6064" w:rsidRPr="006E0365" w14:paraId="3F0C02C0" w14:textId="77777777" w:rsidTr="002360FC">
        <w:tc>
          <w:tcPr>
            <w:tcW w:w="4880" w:type="dxa"/>
            <w:gridSpan w:val="2"/>
          </w:tcPr>
          <w:p w14:paraId="5604D206" w14:textId="2F27FA1B" w:rsidR="008B6064" w:rsidRPr="006E0365" w:rsidRDefault="008B6064" w:rsidP="00C6472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>Liczba punktów ECTS przewidziana w planie studiów do uzyskania kwalifikacji odpowiadającej</w:t>
            </w:r>
            <w:r w:rsidR="00BA07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danemu</w:t>
            </w: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poziomowi </w:t>
            </w:r>
            <w:r w:rsidR="00BA0793">
              <w:rPr>
                <w:rFonts w:eastAsia="Times New Roman" w:cs="Times New Roman"/>
                <w:sz w:val="24"/>
                <w:szCs w:val="24"/>
                <w:lang w:eastAsia="pl-PL"/>
              </w:rPr>
              <w:t>studiów</w:t>
            </w:r>
          </w:p>
        </w:tc>
        <w:tc>
          <w:tcPr>
            <w:tcW w:w="3822" w:type="dxa"/>
            <w:vAlign w:val="center"/>
          </w:tcPr>
          <w:p w14:paraId="11FA012E" w14:textId="77777777" w:rsidR="008B6064" w:rsidRPr="006E0365" w:rsidRDefault="008B6064" w:rsidP="00C6472C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B6064" w:rsidRPr="006E0365" w14:paraId="147B3A3E" w14:textId="77777777" w:rsidTr="002360FC">
        <w:tc>
          <w:tcPr>
            <w:tcW w:w="4880" w:type="dxa"/>
            <w:gridSpan w:val="2"/>
          </w:tcPr>
          <w:p w14:paraId="4AD24CB3" w14:textId="402A1AFF" w:rsidR="008B6064" w:rsidRPr="006E0365" w:rsidRDefault="00C6472C" w:rsidP="00C6472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</w:t>
            </w:r>
            <w:r w:rsidR="00BA07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godzin i </w:t>
            </w: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>punktów ECTS przyporządkowana do zajęć dydaktycznych wymagających bezpośredniego udziału nauczycieli akademickich i studentów</w:t>
            </w:r>
          </w:p>
        </w:tc>
        <w:tc>
          <w:tcPr>
            <w:tcW w:w="3822" w:type="dxa"/>
            <w:vAlign w:val="center"/>
          </w:tcPr>
          <w:p w14:paraId="00D55DC7" w14:textId="77777777" w:rsidR="008B6064" w:rsidRPr="006E0365" w:rsidRDefault="008B6064" w:rsidP="00C6472C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B6064" w:rsidRPr="006E0365" w14:paraId="43186A68" w14:textId="77777777" w:rsidTr="002360FC">
        <w:tc>
          <w:tcPr>
            <w:tcW w:w="4880" w:type="dxa"/>
            <w:gridSpan w:val="2"/>
          </w:tcPr>
          <w:p w14:paraId="2FE44B94" w14:textId="77777777" w:rsidR="008B6064" w:rsidRPr="006E0365" w:rsidRDefault="00C6472C" w:rsidP="00C6472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>Liczba punktów ECTS przyporządkowana zajęciom z obszarów nauk humanistycznych lub nauk społecznych (w przypadku kierunków studiów przypisanych do obszarów innych niż odpowiednio nauki humanistyczne lub nauki społeczne)</w:t>
            </w:r>
          </w:p>
        </w:tc>
        <w:tc>
          <w:tcPr>
            <w:tcW w:w="3822" w:type="dxa"/>
            <w:vAlign w:val="center"/>
          </w:tcPr>
          <w:p w14:paraId="64343D16" w14:textId="77777777" w:rsidR="008B6064" w:rsidRPr="006E0365" w:rsidRDefault="008B6064" w:rsidP="00C6472C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8B6064" w:rsidRPr="006E0365" w14:paraId="567F7861" w14:textId="77777777" w:rsidTr="002360FC">
        <w:tc>
          <w:tcPr>
            <w:tcW w:w="4880" w:type="dxa"/>
            <w:gridSpan w:val="2"/>
          </w:tcPr>
          <w:p w14:paraId="1AB6E376" w14:textId="15552575" w:rsidR="008B6064" w:rsidRPr="006E0365" w:rsidRDefault="00C6472C" w:rsidP="00C6472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>Liczba punktów ECTS przyporządkowana przedmiotom/</w:t>
            </w:r>
            <w:r w:rsidR="002360F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>modułom zajęć do wyboru</w:t>
            </w:r>
          </w:p>
        </w:tc>
        <w:tc>
          <w:tcPr>
            <w:tcW w:w="3822" w:type="dxa"/>
            <w:vAlign w:val="center"/>
          </w:tcPr>
          <w:p w14:paraId="7540EAE0" w14:textId="77777777" w:rsidR="008B6064" w:rsidRPr="006E0365" w:rsidRDefault="008B6064" w:rsidP="00C6472C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C6472C" w:rsidRPr="006E0365" w14:paraId="17BD040A" w14:textId="77777777" w:rsidTr="002360FC">
        <w:tc>
          <w:tcPr>
            <w:tcW w:w="4880" w:type="dxa"/>
            <w:gridSpan w:val="2"/>
          </w:tcPr>
          <w:p w14:paraId="7339F561" w14:textId="7ECCE409" w:rsidR="00C6472C" w:rsidRPr="006E0365" w:rsidRDefault="00C6472C" w:rsidP="00C6472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Liczba </w:t>
            </w:r>
            <w:r w:rsidR="00BA079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godzin i </w:t>
            </w: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>punktów ECTS przyporządkowana praktykom zawodowym/</w:t>
            </w:r>
            <w:r w:rsidR="002360F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E0365">
              <w:rPr>
                <w:rFonts w:eastAsia="Times New Roman" w:cs="Times New Roman"/>
                <w:sz w:val="24"/>
                <w:szCs w:val="24"/>
                <w:lang w:eastAsia="pl-PL"/>
              </w:rPr>
              <w:t>wymiar praktyk zawodowych</w:t>
            </w:r>
          </w:p>
        </w:tc>
        <w:tc>
          <w:tcPr>
            <w:tcW w:w="3822" w:type="dxa"/>
            <w:vAlign w:val="center"/>
          </w:tcPr>
          <w:p w14:paraId="118789C5" w14:textId="77777777" w:rsidR="00C6472C" w:rsidRPr="006E0365" w:rsidRDefault="00C6472C" w:rsidP="00C6472C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30D1E" w:rsidRPr="006E0365" w14:paraId="6240DA09" w14:textId="77777777" w:rsidTr="002360FC">
        <w:tc>
          <w:tcPr>
            <w:tcW w:w="4880" w:type="dxa"/>
            <w:gridSpan w:val="2"/>
          </w:tcPr>
          <w:p w14:paraId="4950B352" w14:textId="77777777" w:rsidR="00F30D1E" w:rsidRPr="006E0365" w:rsidRDefault="00F30D1E" w:rsidP="00C6472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Liczba punktów ECTS, obejmująca zajęcia  kształtujące umiejętności praktyczne (nie mniej niż 50%)</w:t>
            </w:r>
          </w:p>
        </w:tc>
        <w:tc>
          <w:tcPr>
            <w:tcW w:w="3822" w:type="dxa"/>
            <w:vAlign w:val="center"/>
          </w:tcPr>
          <w:p w14:paraId="37FC39C4" w14:textId="77777777" w:rsidR="00F30D1E" w:rsidRPr="006E0365" w:rsidRDefault="00F30D1E" w:rsidP="00C6472C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360FC" w:rsidRPr="006E0365" w14:paraId="577A51E0" w14:textId="77777777" w:rsidTr="00451AB7">
        <w:tc>
          <w:tcPr>
            <w:tcW w:w="8702" w:type="dxa"/>
            <w:gridSpan w:val="3"/>
          </w:tcPr>
          <w:p w14:paraId="41619412" w14:textId="0E87CF12" w:rsidR="002360FC" w:rsidRPr="006E0365" w:rsidRDefault="002360FC" w:rsidP="002360F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360FC">
              <w:rPr>
                <w:rFonts w:eastAsia="Times New Roman" w:cs="Times New Roman"/>
                <w:sz w:val="24"/>
                <w:szCs w:val="24"/>
                <w:lang w:eastAsia="pl-PL"/>
              </w:rPr>
              <w:t>W przypadku prowadzenia zajęć z wykorzystaniem metod i technik kształcenia na odległość:</w:t>
            </w:r>
          </w:p>
        </w:tc>
      </w:tr>
      <w:tr w:rsidR="002360FC" w:rsidRPr="006E0365" w14:paraId="4BBFE9B3" w14:textId="77777777" w:rsidTr="000C2260">
        <w:tc>
          <w:tcPr>
            <w:tcW w:w="4351" w:type="dxa"/>
          </w:tcPr>
          <w:p w14:paraId="652DA43B" w14:textId="77777777" w:rsidR="002360FC" w:rsidRPr="002360FC" w:rsidRDefault="002360FC" w:rsidP="002360F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360FC">
              <w:rPr>
                <w:rFonts w:eastAsia="Times New Roman" w:cs="Times New Roman"/>
                <w:sz w:val="24"/>
                <w:szCs w:val="24"/>
                <w:lang w:eastAsia="pl-PL"/>
              </w:rPr>
              <w:t>1. Łączna liczba godzin zajęć określona w programie studiów na studiach stacjonarnych/ Łączna liczba godzin zajęć na studiach stacjonarnych prowadzonych z wykorzystaniem metod i technik kształcenia na odległość.</w:t>
            </w:r>
          </w:p>
          <w:p w14:paraId="3D4A7888" w14:textId="23024E6A" w:rsidR="002360FC" w:rsidRPr="002360FC" w:rsidRDefault="002360FC" w:rsidP="002360F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360F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2. Łączna liczba godzin zajęć określona w programie studiów na studiach niestacjonarnych/ Łączna liczba godzin zajęć na studiach niestacjonarnych </w:t>
            </w:r>
            <w:r w:rsidRPr="002360FC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prowadzonych z wykorzystaniem metod i technik kształcenia na odległość.</w:t>
            </w:r>
          </w:p>
        </w:tc>
        <w:tc>
          <w:tcPr>
            <w:tcW w:w="4351" w:type="dxa"/>
            <w:gridSpan w:val="2"/>
          </w:tcPr>
          <w:p w14:paraId="1893BA5A" w14:textId="77777777" w:rsidR="002360FC" w:rsidRPr="002360FC" w:rsidRDefault="002360FC" w:rsidP="002360F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360FC"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1. nie dotyczy </w:t>
            </w:r>
          </w:p>
          <w:p w14:paraId="7660D38D" w14:textId="77777777" w:rsidR="002360FC" w:rsidRPr="002360FC" w:rsidRDefault="002360FC" w:rsidP="002360F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7BA0C5A6" w14:textId="5535D551" w:rsidR="002360FC" w:rsidRDefault="002360FC" w:rsidP="002360F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0D4569E2" w14:textId="3AFBB455" w:rsidR="002360FC" w:rsidRDefault="002360FC" w:rsidP="002360F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6541E151" w14:textId="2B6DC25C" w:rsidR="002360FC" w:rsidRDefault="002360FC" w:rsidP="002360F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2CC60669" w14:textId="77777777" w:rsidR="002360FC" w:rsidRPr="002360FC" w:rsidRDefault="002360FC" w:rsidP="002360FC">
            <w:pPr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14:paraId="6A4A9EED" w14:textId="61CB7434" w:rsidR="002360FC" w:rsidRPr="002360FC" w:rsidRDefault="002360FC" w:rsidP="002360FC">
            <w:pPr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360FC">
              <w:rPr>
                <w:rFonts w:eastAsia="Times New Roman" w:cs="Times New Roman"/>
                <w:sz w:val="24"/>
                <w:szCs w:val="24"/>
                <w:lang w:eastAsia="pl-PL"/>
              </w:rPr>
              <w:t>2. nie dotyczy</w:t>
            </w:r>
          </w:p>
        </w:tc>
      </w:tr>
    </w:tbl>
    <w:p w14:paraId="6E011650" w14:textId="77777777" w:rsidR="00BA0793" w:rsidRPr="00DC1C43" w:rsidRDefault="00BA0793" w:rsidP="00BA0793">
      <w:pPr>
        <w:rPr>
          <w:b/>
        </w:rPr>
      </w:pPr>
    </w:p>
    <w:p w14:paraId="385221B4" w14:textId="0C246B6B" w:rsidR="004F0D66" w:rsidRPr="00955324" w:rsidRDefault="002360FC" w:rsidP="0095532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Katalog przedmiotów</w:t>
      </w:r>
      <w:r w:rsidR="00E60719" w:rsidRPr="00955324">
        <w:rPr>
          <w:rFonts w:eastAsia="Times New Roman" w:cs="Times New Roman"/>
          <w:sz w:val="24"/>
          <w:szCs w:val="24"/>
          <w:lang w:eastAsia="pl-PL"/>
        </w:rPr>
        <w:t xml:space="preserve">  (</w:t>
      </w:r>
      <w:r w:rsidR="00E60719" w:rsidRPr="00955324">
        <w:rPr>
          <w:rFonts w:eastAsia="Times New Roman" w:cs="Times New Roman"/>
          <w:b/>
          <w:sz w:val="24"/>
          <w:szCs w:val="24"/>
          <w:lang w:eastAsia="pl-PL"/>
        </w:rPr>
        <w:t>zał.</w:t>
      </w:r>
      <w:r w:rsidR="004B624F" w:rsidRPr="00955324">
        <w:rPr>
          <w:rFonts w:eastAsia="Times New Roman" w:cs="Times New Roman"/>
          <w:b/>
          <w:sz w:val="24"/>
          <w:szCs w:val="24"/>
          <w:lang w:eastAsia="pl-PL"/>
        </w:rPr>
        <w:t xml:space="preserve"> 8</w:t>
      </w:r>
      <w:r w:rsidR="004F0D66" w:rsidRPr="00955324">
        <w:rPr>
          <w:rFonts w:eastAsia="Times New Roman" w:cs="Times New Roman"/>
          <w:sz w:val="24"/>
          <w:szCs w:val="24"/>
          <w:lang w:eastAsia="pl-PL"/>
        </w:rPr>
        <w:t>).</w:t>
      </w:r>
    </w:p>
    <w:p w14:paraId="41E3D3D4" w14:textId="77777777" w:rsidR="004F0D66" w:rsidRPr="006E0365" w:rsidRDefault="004F0D66" w:rsidP="004F0D66">
      <w:pPr>
        <w:spacing w:after="0" w:line="360" w:lineRule="auto"/>
        <w:ind w:left="360"/>
        <w:rPr>
          <w:rFonts w:eastAsia="Times New Roman" w:cs="Times New Roman"/>
          <w:b/>
          <w:sz w:val="24"/>
          <w:szCs w:val="24"/>
          <w:lang w:eastAsia="pl-PL"/>
        </w:rPr>
      </w:pPr>
    </w:p>
    <w:p w14:paraId="5C4232E5" w14:textId="77777777" w:rsidR="004F0D66" w:rsidRPr="006E0365" w:rsidRDefault="004F0D66" w:rsidP="004F0D66">
      <w:pPr>
        <w:numPr>
          <w:ilvl w:val="1"/>
          <w:numId w:val="2"/>
        </w:numPr>
        <w:spacing w:after="0" w:line="360" w:lineRule="auto"/>
        <w:ind w:left="360" w:hanging="360"/>
        <w:rPr>
          <w:rFonts w:eastAsia="Times New Roman" w:cs="Times New Roman"/>
          <w:b/>
          <w:sz w:val="28"/>
          <w:szCs w:val="28"/>
          <w:lang w:eastAsia="pl-PL"/>
        </w:rPr>
      </w:pPr>
      <w:r w:rsidRPr="006E0365">
        <w:rPr>
          <w:rFonts w:eastAsia="Times New Roman" w:cs="Times New Roman"/>
          <w:b/>
          <w:sz w:val="28"/>
          <w:szCs w:val="28"/>
          <w:lang w:eastAsia="pl-PL"/>
        </w:rPr>
        <w:t xml:space="preserve"> Warunki realizacji programu </w:t>
      </w:r>
      <w:r w:rsidR="007416C1">
        <w:rPr>
          <w:rFonts w:eastAsia="Times New Roman" w:cs="Times New Roman"/>
          <w:b/>
          <w:sz w:val="28"/>
          <w:szCs w:val="28"/>
          <w:lang w:eastAsia="pl-PL"/>
        </w:rPr>
        <w:t>studiów</w:t>
      </w:r>
    </w:p>
    <w:p w14:paraId="72A774F2" w14:textId="77777777" w:rsidR="004F0D66" w:rsidRDefault="00F30D1E" w:rsidP="0095532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55324">
        <w:rPr>
          <w:rFonts w:eastAsia="Times New Roman" w:cs="Times New Roman"/>
          <w:sz w:val="24"/>
          <w:szCs w:val="24"/>
          <w:lang w:eastAsia="pl-PL"/>
        </w:rPr>
        <w:t xml:space="preserve">Wykaz nauczycieli akademickich odpowiedzialnych za jakość realizowanego programu studiów dla kierunku, profilu i stopnia studiów </w:t>
      </w:r>
      <w:r w:rsidR="006E0365" w:rsidRPr="00955324">
        <w:rPr>
          <w:rFonts w:eastAsia="Times New Roman" w:cs="Times New Roman"/>
          <w:sz w:val="24"/>
          <w:szCs w:val="24"/>
          <w:lang w:eastAsia="pl-PL"/>
        </w:rPr>
        <w:t>(</w:t>
      </w:r>
      <w:r w:rsidR="004B624F" w:rsidRPr="00955324">
        <w:rPr>
          <w:rFonts w:eastAsia="Times New Roman" w:cs="Times New Roman"/>
          <w:b/>
          <w:sz w:val="24"/>
          <w:szCs w:val="24"/>
          <w:lang w:eastAsia="pl-PL"/>
        </w:rPr>
        <w:t>zał. 9</w:t>
      </w:r>
      <w:r w:rsidR="004F0D66" w:rsidRPr="00955324">
        <w:rPr>
          <w:rFonts w:eastAsia="Times New Roman" w:cs="Times New Roman"/>
          <w:sz w:val="24"/>
          <w:szCs w:val="24"/>
          <w:lang w:eastAsia="pl-PL"/>
        </w:rPr>
        <w:t>)</w:t>
      </w:r>
      <w:r w:rsidR="007F715E" w:rsidRPr="00955324">
        <w:rPr>
          <w:rFonts w:eastAsia="Times New Roman" w:cs="Times New Roman"/>
          <w:sz w:val="24"/>
          <w:szCs w:val="24"/>
          <w:lang w:eastAsia="pl-PL"/>
        </w:rPr>
        <w:t>.</w:t>
      </w:r>
    </w:p>
    <w:p w14:paraId="1D3E6E7D" w14:textId="07EC4792" w:rsidR="004F0D66" w:rsidRDefault="004F0D66" w:rsidP="0095532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55324">
        <w:rPr>
          <w:rFonts w:eastAsia="Times New Roman" w:cs="Times New Roman"/>
          <w:sz w:val="24"/>
          <w:szCs w:val="24"/>
          <w:lang w:eastAsia="pl-PL"/>
        </w:rPr>
        <w:t>W przypadku studiów II stopnia – opis działalności naukowo-badawczej</w:t>
      </w:r>
      <w:r w:rsidR="007F715E" w:rsidRPr="00955324">
        <w:rPr>
          <w:rFonts w:eastAsia="Times New Roman" w:cs="Times New Roman"/>
          <w:sz w:val="24"/>
          <w:szCs w:val="24"/>
          <w:lang w:eastAsia="pl-PL"/>
        </w:rPr>
        <w:t>,</w:t>
      </w:r>
      <w:r w:rsidR="007416C1" w:rsidRPr="00955324">
        <w:rPr>
          <w:rFonts w:eastAsia="Times New Roman" w:cs="Times New Roman"/>
          <w:sz w:val="24"/>
          <w:szCs w:val="24"/>
          <w:lang w:eastAsia="pl-PL"/>
        </w:rPr>
        <w:t xml:space="preserve"> w co najmniej jednej dziedzinie/ dyscyplinie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26CB4">
        <w:rPr>
          <w:rFonts w:eastAsia="Times New Roman" w:cs="Times New Roman"/>
          <w:sz w:val="24"/>
          <w:szCs w:val="24"/>
          <w:lang w:eastAsia="pl-PL"/>
        </w:rPr>
        <w:t>nauki</w:t>
      </w:r>
      <w:r w:rsidRPr="00955324">
        <w:rPr>
          <w:rFonts w:eastAsia="Times New Roman" w:cs="Times New Roman"/>
          <w:sz w:val="24"/>
          <w:szCs w:val="24"/>
          <w:lang w:eastAsia="pl-PL"/>
        </w:rPr>
        <w:t>, odpowiadającym obszarowi kształcenia, właściwemu dla danego kierunku studiów</w:t>
      </w:r>
      <w:r w:rsidR="007F715E" w:rsidRPr="00955324">
        <w:rPr>
          <w:rFonts w:eastAsia="Times New Roman" w:cs="Times New Roman"/>
          <w:sz w:val="24"/>
          <w:szCs w:val="24"/>
          <w:lang w:eastAsia="pl-PL"/>
        </w:rPr>
        <w:t>.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7F216D93" w14:textId="2D93C55D" w:rsidR="004F0D66" w:rsidRDefault="004F0D66" w:rsidP="0095532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55324">
        <w:rPr>
          <w:rFonts w:eastAsia="Times New Roman" w:cs="Times New Roman"/>
          <w:sz w:val="24"/>
          <w:szCs w:val="24"/>
          <w:lang w:eastAsia="pl-PL"/>
        </w:rPr>
        <w:t>Informacja o infrastrukturze zapewniającej realizacj</w:t>
      </w:r>
      <w:r w:rsidR="00B168B4">
        <w:rPr>
          <w:rFonts w:eastAsia="Times New Roman" w:cs="Times New Roman"/>
          <w:sz w:val="24"/>
          <w:szCs w:val="24"/>
          <w:lang w:eastAsia="pl-PL"/>
        </w:rPr>
        <w:t>ę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 celów kształcenia (sale dydaktyczne, laboratoria, pracownie, wyposażenie biblioteki w</w:t>
      </w:r>
      <w:r w:rsidR="007F715E" w:rsidRPr="00955324">
        <w:rPr>
          <w:rFonts w:eastAsia="Times New Roman" w:cs="Times New Roman"/>
          <w:sz w:val="24"/>
          <w:szCs w:val="24"/>
          <w:lang w:eastAsia="pl-PL"/>
        </w:rPr>
        <w:t> 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literaturę zalecaną w ramach </w:t>
      </w:r>
      <w:r w:rsidR="00A839BF">
        <w:rPr>
          <w:rFonts w:eastAsia="Times New Roman" w:cs="Times New Roman"/>
          <w:sz w:val="24"/>
          <w:szCs w:val="24"/>
          <w:lang w:eastAsia="pl-PL"/>
        </w:rPr>
        <w:t xml:space="preserve">programu studiów 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 na kierunku)</w:t>
      </w:r>
      <w:r w:rsidR="00E60719" w:rsidRPr="00955324">
        <w:rPr>
          <w:rFonts w:eastAsia="Times New Roman" w:cs="Times New Roman"/>
          <w:sz w:val="24"/>
          <w:szCs w:val="24"/>
          <w:lang w:eastAsia="pl-PL"/>
        </w:rPr>
        <w:t>.</w:t>
      </w:r>
      <w:r w:rsidRPr="0095532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39D635C" w14:textId="7357180D" w:rsidR="002B1DDB" w:rsidRDefault="00526CB4" w:rsidP="0095532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26CB4">
        <w:rPr>
          <w:rFonts w:eastAsia="Times New Roman" w:cs="Times New Roman"/>
          <w:sz w:val="24"/>
          <w:szCs w:val="24"/>
          <w:lang w:eastAsia="pl-PL"/>
        </w:rPr>
        <w:t>Wsparcie studentów w uczeniu się, rozwoju społecznym, naukowym lub zawodowym i wejściu na rynek pracy oraz rozwój i doskonalenie form wsparcia</w:t>
      </w:r>
      <w:r w:rsidR="002B1DDB">
        <w:rPr>
          <w:rFonts w:eastAsia="Times New Roman" w:cs="Times New Roman"/>
          <w:sz w:val="24"/>
          <w:szCs w:val="24"/>
          <w:lang w:eastAsia="pl-PL"/>
        </w:rPr>
        <w:t>.</w:t>
      </w:r>
    </w:p>
    <w:p w14:paraId="4CC00E3F" w14:textId="25929D12" w:rsidR="008505E3" w:rsidRDefault="008505E3" w:rsidP="0095532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Umiędzynarodowienie procesu kształcenia.</w:t>
      </w:r>
    </w:p>
    <w:p w14:paraId="3258A34C" w14:textId="666C7E02" w:rsidR="004F0D66" w:rsidRPr="00526CB4" w:rsidRDefault="004F0D66" w:rsidP="00526CB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55324">
        <w:rPr>
          <w:rFonts w:eastAsia="Times New Roman" w:cs="Times New Roman"/>
          <w:sz w:val="24"/>
          <w:szCs w:val="24"/>
          <w:lang w:eastAsia="pl-PL"/>
        </w:rPr>
        <w:t xml:space="preserve">Wewnętrzny system </w:t>
      </w:r>
      <w:r w:rsidR="007F715E" w:rsidRPr="0095532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55324">
        <w:rPr>
          <w:rFonts w:eastAsia="Times New Roman" w:cs="Times New Roman"/>
          <w:sz w:val="24"/>
          <w:szCs w:val="24"/>
          <w:lang w:eastAsia="pl-PL"/>
        </w:rPr>
        <w:t>zapewnienia jakości kształcenia</w:t>
      </w:r>
      <w:r w:rsidR="00E60719" w:rsidRPr="00955324">
        <w:rPr>
          <w:rFonts w:eastAsia="Times New Roman" w:cs="Times New Roman"/>
          <w:sz w:val="24"/>
          <w:szCs w:val="24"/>
          <w:lang w:eastAsia="pl-PL"/>
        </w:rPr>
        <w:t>.</w:t>
      </w:r>
    </w:p>
    <w:sectPr w:rsidR="004F0D66" w:rsidRPr="00526CB4" w:rsidSect="006B44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130E" w14:textId="77777777" w:rsidR="00F20096" w:rsidRDefault="00F20096" w:rsidP="007B7350">
      <w:pPr>
        <w:spacing w:after="0" w:line="240" w:lineRule="auto"/>
      </w:pPr>
      <w:r>
        <w:separator/>
      </w:r>
    </w:p>
  </w:endnote>
  <w:endnote w:type="continuationSeparator" w:id="0">
    <w:p w14:paraId="3022FD31" w14:textId="77777777" w:rsidR="00F20096" w:rsidRDefault="00F20096" w:rsidP="007B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033418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282AD5BD" w14:textId="486B5ADA" w:rsidR="006E0365" w:rsidRPr="006E0365" w:rsidRDefault="006E0365" w:rsidP="006E0365">
        <w:pPr>
          <w:pStyle w:val="Stopka"/>
          <w:jc w:val="right"/>
          <w:rPr>
            <w:sz w:val="18"/>
            <w:szCs w:val="18"/>
          </w:rPr>
        </w:pPr>
        <w:r w:rsidRPr="006E0365">
          <w:rPr>
            <w:rFonts w:eastAsiaTheme="majorEastAsia" w:cstheme="majorBidi"/>
            <w:sz w:val="18"/>
            <w:szCs w:val="18"/>
          </w:rPr>
          <w:t xml:space="preserve">str. </w:t>
        </w:r>
        <w:r w:rsidRPr="006E0365">
          <w:rPr>
            <w:rFonts w:eastAsiaTheme="minorEastAsia"/>
            <w:sz w:val="18"/>
            <w:szCs w:val="18"/>
          </w:rPr>
          <w:fldChar w:fldCharType="begin"/>
        </w:r>
        <w:r w:rsidRPr="006E0365">
          <w:rPr>
            <w:sz w:val="18"/>
            <w:szCs w:val="18"/>
          </w:rPr>
          <w:instrText>PAGE    \* MERGEFORMAT</w:instrText>
        </w:r>
        <w:r w:rsidRPr="006E0365">
          <w:rPr>
            <w:rFonts w:eastAsiaTheme="minorEastAsia"/>
            <w:sz w:val="18"/>
            <w:szCs w:val="18"/>
          </w:rPr>
          <w:fldChar w:fldCharType="separate"/>
        </w:r>
        <w:r w:rsidR="00D22E3D" w:rsidRPr="00D22E3D">
          <w:rPr>
            <w:rFonts w:eastAsiaTheme="majorEastAsia" w:cstheme="majorBidi"/>
            <w:noProof/>
            <w:sz w:val="18"/>
            <w:szCs w:val="18"/>
          </w:rPr>
          <w:t>4</w:t>
        </w:r>
        <w:r w:rsidRPr="006E0365">
          <w:rPr>
            <w:rFonts w:eastAsiaTheme="majorEastAsia" w:cstheme="majorBidi"/>
            <w:sz w:val="18"/>
            <w:szCs w:val="18"/>
          </w:rPr>
          <w:fldChar w:fldCharType="end"/>
        </w:r>
      </w:p>
    </w:sdtContent>
  </w:sdt>
  <w:p w14:paraId="0E5685C9" w14:textId="77777777" w:rsidR="006E0365" w:rsidRDefault="006E0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E10D8" w14:textId="77777777" w:rsidR="00F20096" w:rsidRDefault="00F20096" w:rsidP="007B7350">
      <w:pPr>
        <w:spacing w:after="0" w:line="240" w:lineRule="auto"/>
      </w:pPr>
      <w:r>
        <w:separator/>
      </w:r>
    </w:p>
  </w:footnote>
  <w:footnote w:type="continuationSeparator" w:id="0">
    <w:p w14:paraId="37517FD3" w14:textId="77777777" w:rsidR="00F20096" w:rsidRDefault="00F20096" w:rsidP="007B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13868" w14:textId="77777777" w:rsidR="007B7350" w:rsidRPr="007B7350" w:rsidRDefault="000811AE" w:rsidP="007B7350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Załącznik nr</w:t>
    </w:r>
    <w:r w:rsidR="007725AA">
      <w:rPr>
        <w:sz w:val="16"/>
        <w:szCs w:val="16"/>
      </w:rPr>
      <w:t xml:space="preserve"> 1</w:t>
    </w:r>
    <w:r w:rsidR="007B7350" w:rsidRPr="007B7350">
      <w:rPr>
        <w:sz w:val="16"/>
        <w:szCs w:val="16"/>
      </w:rPr>
      <w:t xml:space="preserve"> </w:t>
    </w:r>
  </w:p>
  <w:p w14:paraId="7ABDA90C" w14:textId="0F8CFD04" w:rsidR="007B7350" w:rsidRPr="007B7350" w:rsidRDefault="009175BF" w:rsidP="007B7350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do Uchwały nr</w:t>
    </w:r>
    <w:r w:rsidR="00403C4B">
      <w:rPr>
        <w:sz w:val="16"/>
        <w:szCs w:val="16"/>
      </w:rPr>
      <w:t xml:space="preserve"> </w:t>
    </w:r>
    <w:r w:rsidR="00D22E3D">
      <w:rPr>
        <w:sz w:val="16"/>
        <w:szCs w:val="16"/>
      </w:rPr>
      <w:t>71/</w:t>
    </w:r>
    <w:r w:rsidR="00C2184F">
      <w:rPr>
        <w:sz w:val="16"/>
        <w:szCs w:val="16"/>
      </w:rPr>
      <w:t>2023</w:t>
    </w:r>
    <w:r w:rsidR="007B7350" w:rsidRPr="007B7350">
      <w:rPr>
        <w:sz w:val="16"/>
        <w:szCs w:val="16"/>
      </w:rPr>
      <w:t xml:space="preserve"> </w:t>
    </w:r>
  </w:p>
  <w:p w14:paraId="590B2533" w14:textId="495F719E" w:rsidR="007B7350" w:rsidRPr="007B7350" w:rsidRDefault="009175BF" w:rsidP="007B7350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 xml:space="preserve">z dnia </w:t>
    </w:r>
    <w:r w:rsidR="00C2184F">
      <w:rPr>
        <w:sz w:val="16"/>
        <w:szCs w:val="16"/>
      </w:rPr>
      <w:t>28 września 2023 r.</w:t>
    </w:r>
  </w:p>
  <w:p w14:paraId="1B9EE87A" w14:textId="77777777" w:rsidR="007B7350" w:rsidRDefault="007B7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2AFA"/>
    <w:multiLevelType w:val="hybridMultilevel"/>
    <w:tmpl w:val="FE98D0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60B20"/>
    <w:multiLevelType w:val="hybridMultilevel"/>
    <w:tmpl w:val="FBC42FAA"/>
    <w:lvl w:ilvl="0" w:tplc="5184A7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1E7D"/>
    <w:multiLevelType w:val="hybridMultilevel"/>
    <w:tmpl w:val="CAEEA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01F8B"/>
    <w:multiLevelType w:val="hybridMultilevel"/>
    <w:tmpl w:val="4D58B658"/>
    <w:lvl w:ilvl="0" w:tplc="2598A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254886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312CAF"/>
    <w:multiLevelType w:val="hybridMultilevel"/>
    <w:tmpl w:val="80106450"/>
    <w:lvl w:ilvl="0" w:tplc="321A8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B0960"/>
    <w:multiLevelType w:val="hybridMultilevel"/>
    <w:tmpl w:val="C4D82562"/>
    <w:lvl w:ilvl="0" w:tplc="62FCC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566CB0"/>
    <w:multiLevelType w:val="hybridMultilevel"/>
    <w:tmpl w:val="F62E0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B0AE0"/>
    <w:multiLevelType w:val="hybridMultilevel"/>
    <w:tmpl w:val="C7EC620C"/>
    <w:lvl w:ilvl="0" w:tplc="321A8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54EA"/>
    <w:multiLevelType w:val="hybridMultilevel"/>
    <w:tmpl w:val="80106450"/>
    <w:lvl w:ilvl="0" w:tplc="321A8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2097F"/>
    <w:multiLevelType w:val="hybridMultilevel"/>
    <w:tmpl w:val="0D70FF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1B61B1"/>
    <w:multiLevelType w:val="hybridMultilevel"/>
    <w:tmpl w:val="28C0C7D0"/>
    <w:lvl w:ilvl="0" w:tplc="321A87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7E3C98"/>
    <w:multiLevelType w:val="hybridMultilevel"/>
    <w:tmpl w:val="B52A7F9A"/>
    <w:lvl w:ilvl="0" w:tplc="C254886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0A07"/>
    <w:multiLevelType w:val="hybridMultilevel"/>
    <w:tmpl w:val="A1AEFE4C"/>
    <w:lvl w:ilvl="0" w:tplc="60A07032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A050B"/>
    <w:multiLevelType w:val="hybridMultilevel"/>
    <w:tmpl w:val="4182A1FE"/>
    <w:lvl w:ilvl="0" w:tplc="23024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B178F"/>
    <w:multiLevelType w:val="hybridMultilevel"/>
    <w:tmpl w:val="798454F2"/>
    <w:lvl w:ilvl="0" w:tplc="321A872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0C4746"/>
    <w:multiLevelType w:val="hybridMultilevel"/>
    <w:tmpl w:val="13609244"/>
    <w:lvl w:ilvl="0" w:tplc="C254886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A5472"/>
    <w:multiLevelType w:val="hybridMultilevel"/>
    <w:tmpl w:val="54441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7159A0"/>
    <w:multiLevelType w:val="hybridMultilevel"/>
    <w:tmpl w:val="171C1450"/>
    <w:lvl w:ilvl="0" w:tplc="321A8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8"/>
  </w:num>
  <w:num w:numId="16">
    <w:abstractNumId w:val="2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6"/>
    <w:rsid w:val="000474AF"/>
    <w:rsid w:val="000811AE"/>
    <w:rsid w:val="00121D2E"/>
    <w:rsid w:val="00184B3F"/>
    <w:rsid w:val="001A090B"/>
    <w:rsid w:val="002360FC"/>
    <w:rsid w:val="00251904"/>
    <w:rsid w:val="002B1DDB"/>
    <w:rsid w:val="002C2263"/>
    <w:rsid w:val="0032757E"/>
    <w:rsid w:val="003C7B10"/>
    <w:rsid w:val="00403C4B"/>
    <w:rsid w:val="00484120"/>
    <w:rsid w:val="004B624F"/>
    <w:rsid w:val="004D47FF"/>
    <w:rsid w:val="004F0D66"/>
    <w:rsid w:val="00526CB4"/>
    <w:rsid w:val="00531799"/>
    <w:rsid w:val="005B0137"/>
    <w:rsid w:val="00617C7D"/>
    <w:rsid w:val="0067574D"/>
    <w:rsid w:val="00691DD5"/>
    <w:rsid w:val="006B4431"/>
    <w:rsid w:val="006E0365"/>
    <w:rsid w:val="00740F6D"/>
    <w:rsid w:val="007416C1"/>
    <w:rsid w:val="007725AA"/>
    <w:rsid w:val="007B7350"/>
    <w:rsid w:val="007F715E"/>
    <w:rsid w:val="00815982"/>
    <w:rsid w:val="00826155"/>
    <w:rsid w:val="00831B09"/>
    <w:rsid w:val="008505E3"/>
    <w:rsid w:val="008A1689"/>
    <w:rsid w:val="008B6064"/>
    <w:rsid w:val="009159FD"/>
    <w:rsid w:val="009175BF"/>
    <w:rsid w:val="009334A9"/>
    <w:rsid w:val="00955324"/>
    <w:rsid w:val="00993BBA"/>
    <w:rsid w:val="009C524F"/>
    <w:rsid w:val="00A31ABE"/>
    <w:rsid w:val="00A37397"/>
    <w:rsid w:val="00A444A5"/>
    <w:rsid w:val="00A74ADD"/>
    <w:rsid w:val="00A839BF"/>
    <w:rsid w:val="00AC1904"/>
    <w:rsid w:val="00AE6FD2"/>
    <w:rsid w:val="00B168B4"/>
    <w:rsid w:val="00B23E25"/>
    <w:rsid w:val="00B416B0"/>
    <w:rsid w:val="00BA0793"/>
    <w:rsid w:val="00BC041A"/>
    <w:rsid w:val="00BC65C7"/>
    <w:rsid w:val="00C2184F"/>
    <w:rsid w:val="00C44245"/>
    <w:rsid w:val="00C5335B"/>
    <w:rsid w:val="00C60776"/>
    <w:rsid w:val="00C6202E"/>
    <w:rsid w:val="00C6472C"/>
    <w:rsid w:val="00C65F9F"/>
    <w:rsid w:val="00C66063"/>
    <w:rsid w:val="00C96DAB"/>
    <w:rsid w:val="00D22E3D"/>
    <w:rsid w:val="00D56370"/>
    <w:rsid w:val="00D82BC7"/>
    <w:rsid w:val="00E03E48"/>
    <w:rsid w:val="00E60719"/>
    <w:rsid w:val="00E719B7"/>
    <w:rsid w:val="00E7707F"/>
    <w:rsid w:val="00EC0374"/>
    <w:rsid w:val="00EC7DBD"/>
    <w:rsid w:val="00F1470E"/>
    <w:rsid w:val="00F20096"/>
    <w:rsid w:val="00F30D1E"/>
    <w:rsid w:val="00F36ADE"/>
    <w:rsid w:val="00FB3A0F"/>
    <w:rsid w:val="00F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D30"/>
  <w15:docId w15:val="{421DBC5A-4204-4A2C-9699-58EAB7C6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17C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F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350"/>
  </w:style>
  <w:style w:type="paragraph" w:styleId="Stopka">
    <w:name w:val="footer"/>
    <w:basedOn w:val="Normalny"/>
    <w:link w:val="StopkaZnak"/>
    <w:uiPriority w:val="99"/>
    <w:unhideWhenUsed/>
    <w:rsid w:val="007B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350"/>
  </w:style>
  <w:style w:type="paragraph" w:styleId="Tekstdymka">
    <w:name w:val="Balloon Text"/>
    <w:basedOn w:val="Normalny"/>
    <w:link w:val="TekstdymkaZnak"/>
    <w:uiPriority w:val="99"/>
    <w:semiHidden/>
    <w:unhideWhenUsed/>
    <w:rsid w:val="00E7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17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4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4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4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24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17C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61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997B-57DD-4D97-B286-D94DBF68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msmigielska</dc:creator>
  <cp:lastModifiedBy>Małgorzata Śmigielska</cp:lastModifiedBy>
  <cp:revision>8</cp:revision>
  <cp:lastPrinted>2023-10-02T12:21:00Z</cp:lastPrinted>
  <dcterms:created xsi:type="dcterms:W3CDTF">2023-09-18T08:03:00Z</dcterms:created>
  <dcterms:modified xsi:type="dcterms:W3CDTF">2023-10-02T12:21:00Z</dcterms:modified>
</cp:coreProperties>
</file>